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§70 (AMD). PL 1971, c. 347, §1 (AMD). PL 1973, c. 460, §18 (AMD). PL 1977, c. 360, §24 (AMD). PL 1979, c. 166, §1 (AMD). PL 1987, c. 735, §58 (AMD). PL 1997, c. 210, §§7,8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