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17512</w:t>
        <w:t xml:space="preserve">.  </w:t>
      </w:r>
      <w:r>
        <w:rPr>
          <w:b/>
        </w:rPr>
        <w:t xml:space="preserve">Date of implementation of Audiology and Speech-Language Pathology Interstate Compact and associated rules, withdrawal and amendment</w:t>
      </w:r>
    </w:p>
    <w:p>
      <w:pPr>
        <w:jc w:val="both"/>
        <w:spacing w:before="100" w:after="0"/>
        <w:ind w:start="360"/>
        <w:ind w:firstLine="360"/>
      </w:pPr>
      <w:r>
        <w:rPr>
          <w:b/>
        </w:rPr>
        <w:t>1</w:t>
        <w:t xml:space="preserve">.  </w:t>
      </w:r>
      <w:r>
        <w:rPr>
          <w:b/>
        </w:rPr>
        <w:t xml:space="preserve">Effective date.</w:t>
        <w:t xml:space="preserve"> </w:t>
      </w:r>
      <w:r>
        <w:t xml:space="preserve"> </w:t>
      </w:r>
      <w:r>
        <w:t xml:space="preserve">This compact becomes effective on the date on which the compact statute is enacted into law in the 10th member state.  The provisions, which become effective at that time, are limited to the powers granted to the commission relating to assembly and the promulgation of rules.  Thereafter, the commission shall meet and exercise rule-making powers necessary to the implementation and administration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310, §1 (NEW).]</w:t>
      </w:r>
    </w:p>
    <w:p>
      <w:pPr>
        <w:jc w:val="both"/>
        <w:spacing w:before="100" w:after="0"/>
        <w:ind w:start="360"/>
        <w:ind w:firstLine="360"/>
      </w:pPr>
      <w:r>
        <w:rPr>
          <w:b/>
        </w:rPr>
        <w:t>2</w:t>
        <w:t xml:space="preserve">.  </w:t>
      </w:r>
      <w:r>
        <w:rPr>
          <w:b/>
        </w:rPr>
        <w:t xml:space="preserve">Effect of rules adopted by compact on member states.</w:t>
        <w:t xml:space="preserve"> </w:t>
      </w:r>
      <w:r>
        <w:t xml:space="preserve"> </w:t>
      </w:r>
      <w:r>
        <w:t xml:space="preserve">A state that joins the compact subsequent to the commission's initial adoption of the rules is subject to the rules as they exist on the date on which the compact becomes law in that state.  Any rule that has been previously adopted by the commission has the full force and effect of law on the date the compact becomes law in that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310, §1 (NEW).]</w:t>
      </w:r>
    </w:p>
    <w:p>
      <w:pPr>
        <w:jc w:val="both"/>
        <w:spacing w:before="100" w:after="100"/>
        <w:ind w:start="360"/>
        <w:ind w:firstLine="360"/>
      </w:pPr>
      <w:r>
        <w:rPr>
          <w:b/>
        </w:rPr>
        <w:t>3</w:t>
        <w:t xml:space="preserve">.  </w:t>
      </w:r>
      <w:r>
        <w:rPr>
          <w:b/>
        </w:rPr>
        <w:t xml:space="preserve">Withdrawal.</w:t>
        <w:t xml:space="preserve"> </w:t>
      </w:r>
      <w:r>
        <w:t xml:space="preserve"> </w:t>
      </w:r>
      <w:r>
        <w:t xml:space="preserve">A member state may withdraw from this compact by enacting a statute repealing the compact.</w:t>
      </w:r>
    </w:p>
    <w:p>
      <w:pPr>
        <w:jc w:val="both"/>
        <w:spacing w:before="100" w:after="0"/>
        <w:ind w:start="720"/>
      </w:pPr>
      <w:r>
        <w:rPr/>
        <w:t>A</w:t>
        <w:t xml:space="preserve">.  </w:t>
      </w:r>
      <w:r>
        <w:rPr/>
      </w:r>
      <w:r>
        <w:t xml:space="preserve">A member state's withdrawal does not take effect until 6 months after enactment of the repealing statute.</w:t>
      </w:r>
      <w:r>
        <w:t xml:space="preserve">  </w:t>
      </w:r>
      <w:r xmlns:wp="http://schemas.openxmlformats.org/drawingml/2010/wordprocessingDrawing" xmlns:w15="http://schemas.microsoft.com/office/word/2012/wordml">
        <w:rPr>
          <w:rFonts w:ascii="Arial" w:hAnsi="Arial" w:cs="Arial"/>
          <w:sz w:val="22"/>
          <w:szCs w:val="22"/>
        </w:rPr>
        <w:t xml:space="preserve">[PL 2023, c. 310, §1 (NEW).]</w:t>
      </w:r>
    </w:p>
    <w:p>
      <w:pPr>
        <w:jc w:val="both"/>
        <w:spacing w:before="100" w:after="0"/>
        <w:ind w:start="720"/>
      </w:pPr>
      <w:r>
        <w:rPr/>
        <w:t>B</w:t>
        <w:t xml:space="preserve">.  </w:t>
      </w:r>
      <w:r>
        <w:rPr/>
      </w:r>
      <w:r>
        <w:t xml:space="preserve">Withdrawal does not affect the continuing requirement of the state's audiology or speech-language pathology licensing board to comply with the investigative and adverse action reporting requirements of this compact prior to the effective date of withdrawal.</w:t>
      </w:r>
      <w:r>
        <w:t xml:space="preserve">  </w:t>
      </w:r>
      <w:r xmlns:wp="http://schemas.openxmlformats.org/drawingml/2010/wordprocessingDrawing" xmlns:w15="http://schemas.microsoft.com/office/word/2012/wordml">
        <w:rPr>
          <w:rFonts w:ascii="Arial" w:hAnsi="Arial" w:cs="Arial"/>
          <w:sz w:val="22"/>
          <w:szCs w:val="22"/>
        </w:rPr>
        <w:t xml:space="preserve">[PL 2023, c. 310,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310, §1 (NEW).]</w:t>
      </w:r>
    </w:p>
    <w:p>
      <w:pPr>
        <w:jc w:val="both"/>
        <w:spacing w:before="100" w:after="0"/>
        <w:ind w:start="360"/>
        <w:ind w:firstLine="360"/>
      </w:pPr>
      <w:r>
        <w:rPr>
          <w:b/>
        </w:rPr>
        <w:t>4</w:t>
        <w:t xml:space="preserve">.  </w:t>
      </w:r>
      <w:r>
        <w:rPr>
          <w:b/>
        </w:rPr>
        <w:t xml:space="preserve">Construction.</w:t>
        <w:t xml:space="preserve"> </w:t>
      </w:r>
      <w:r>
        <w:t xml:space="preserve"> </w:t>
      </w:r>
      <w:r>
        <w:t xml:space="preserve">Nothing in this compact may be construed to invalidate or prevent any audiology or speech-language pathology licensure agreement or other cooperative arrangement between a member state and a nonmember state that does not conflict with the provisions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310, §1 (NEW).]</w:t>
      </w:r>
    </w:p>
    <w:p>
      <w:pPr>
        <w:jc w:val="both"/>
        <w:spacing w:before="100" w:after="0"/>
        <w:ind w:start="360"/>
        <w:ind w:firstLine="360"/>
      </w:pPr>
      <w:r>
        <w:rPr>
          <w:b/>
        </w:rPr>
        <w:t>5</w:t>
        <w:t xml:space="preserve">.  </w:t>
      </w:r>
      <w:r>
        <w:rPr>
          <w:b/>
        </w:rPr>
        <w:t xml:space="preserve">Amendments.</w:t>
        <w:t xml:space="preserve"> </w:t>
      </w:r>
      <w:r>
        <w:t xml:space="preserve"> </w:t>
      </w:r>
      <w:r>
        <w:t xml:space="preserve">This compact may be amended by the member states.  An amendment to this compact does not become effective and binding upon any member state until it is enacted into the statutes of all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§17512. Date of implementation of Audiology and Speech-Language Pathology Interstate Compact and associated rules, withdrawal and amendment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§17512. Date of implementation of Audiology and Speech-Language Pathology Interstate Compact and associated rules, withdrawal and amendment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§17512. DATE OF IMPLEMENTATION OF AUDIOLOGY AND SPEECH-LANGUAGE PATHOLOGY INTERSTATE COMPACT AND ASSOCIATED RULES, WITHDRAWAL AND AMENDMENT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