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1601</w:t>
        <w:t xml:space="preserve">.  </w:t>
      </w:r>
      <w:r>
        <w:rPr>
          <w:b/>
        </w:rPr>
        <w:t xml:space="preserve">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402, §§1,2 (AMD). PL 1971, c. 277, §2 (AMD). PL 1971, c. 614, §2 (AMD). PL 1973, c. 96 (AMD). PL 1973, c. 101, §§1,2 (AMD). PL 1973, c. 137 (AMD). PL 1973, c. 303, §3 (AMD). PL 1975, c. 22 (AMD). PL 1975, c. 76 (AMD). PL 1975, c. 575, §21 (AMD). PL 1975, c. 771, §§344-346 (AMD). PL 1977, c. 398, §10 (RPR). PL 1977, c. 604, §17 (AMD). PL 1983, c. 413, §§66,67 (AMD). PL 1983, c. 553, §46 (AMD). PL 1983, c. 812, §§207,208 (AMD). PL 1985, c. 785, §B132 (AMD). PL 1987, c. 395, §A150 (AMD). PL 1989, c. 450, §25 (AMD). PL 1989, c. 503, §B128 (AMD). PL 1991, c. 397,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§1601.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§1601.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§1601.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