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1524-B</w:t>
        <w:t xml:space="preserve">.  </w:t>
      </w:r>
      <w:r>
        <w:rPr>
          <w:b/>
        </w:rPr>
        <w:t xml:space="preserve">Requirements for licensure; certified interpreter and certified deaf interpreter</w:t>
      </w:r>
    </w:p>
    <w:p>
      <w:pPr>
        <w:jc w:val="both"/>
        <w:spacing w:before="100" w:after="100"/>
        <w:ind w:start="360"/>
        <w:ind w:firstLine="360"/>
      </w:pPr>
      <w:r>
        <w:rPr/>
      </w:r>
      <w:r>
        <w:rPr/>
      </w:r>
      <w:r>
        <w:t xml:space="preserve">To be eligible for licensure as a certified interpreter or certified deaf interpreter under this chapter, an applicant must be at least 18 years of age and must provide the following:</w:t>
      </w:r>
      <w:r>
        <w:t xml:space="preserve">  </w:t>
      </w:r>
      <w:r xmlns:wp="http://schemas.openxmlformats.org/drawingml/2010/wordprocessingDrawing" xmlns:w15="http://schemas.microsoft.com/office/word/2012/wordml">
        <w:rPr>
          <w:rFonts w:ascii="Arial" w:hAnsi="Arial" w:cs="Arial"/>
          <w:sz w:val="22"/>
          <w:szCs w:val="22"/>
        </w:rPr>
        <w:t xml:space="preserve">[PL 2019, c. 284, §11 (AMD).]</w:t>
      </w:r>
    </w:p>
    <w:p>
      <w:pPr>
        <w:jc w:val="both"/>
        <w:spacing w:before="100" w:after="0"/>
        <w:ind w:start="360"/>
        <w:ind w:firstLine="360"/>
      </w:pPr>
      <w:r>
        <w:rPr>
          <w:b/>
        </w:rPr>
        <w:t>1</w:t>
        <w:t xml:space="preserve">.  </w:t>
      </w:r>
      <w:r>
        <w:rPr>
          <w:b/>
        </w:rPr>
        <w:t xml:space="preserve">High school diploma.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§11 (RP).]</w:t>
      </w:r>
    </w:p>
    <w:p>
      <w:pPr>
        <w:jc w:val="both"/>
        <w:spacing w:before="100" w:after="0"/>
        <w:ind w:start="360"/>
        <w:ind w:firstLine="360"/>
      </w:pPr>
      <w:r>
        <w:rPr>
          <w:b/>
        </w:rPr>
        <w:t>2</w:t>
        <w:t xml:space="preserve">.  </w:t>
      </w:r>
      <w:r>
        <w:rPr>
          <w:b/>
        </w:rPr>
        <w:t xml:space="preserve">Sworn 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112, Pt. A, §7 (RP).]</w:t>
      </w:r>
    </w:p>
    <w:p>
      <w:pPr>
        <w:jc w:val="both"/>
        <w:spacing w:before="100" w:after="0"/>
        <w:ind w:start="360"/>
        <w:ind w:firstLine="360"/>
      </w:pPr>
      <w:r>
        <w:rPr>
          <w:b/>
        </w:rPr>
        <w:t>3</w:t>
        <w:t xml:space="preserve">.  </w:t>
      </w:r>
      <w:r>
        <w:rPr>
          <w:b/>
        </w:rPr>
        <w:t xml:space="preserve">Proof of certification.</w:t>
        <w:t xml:space="preserve"> </w:t>
      </w:r>
      <w:r>
        <w:t xml:space="preserve"> </w:t>
      </w:r>
      <w:r>
        <w:t xml:space="preserve">Documented proof of valid certification by the Registry of Interpreters for the Deaf, Inc. or comparable certification by a comparable or successor organization recognized by the director that is current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399, §11 (NEW). PL 1999, c. 399, §20 (AFF). PL 2009, c. 112, Pt. A, §§6, 7 (AMD). PL 2019, c. 284,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§1524-B. Requirements for licensure; certified interpreter and certified deaf interpreter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§1524-B. Requirements for licensure; certified interpreter and certified deaf interpreter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§1524-B. REQUIREMENTS FOR LICENSURE; CERTIFIED INTERPRETER AND CERTIFIED DEAF INTERPRETER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