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14817</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625, §A45 (NEW). PL 1999, c. 386, §V14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§14817.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§14817.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§14817.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