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13713</w:t>
        <w:t xml:space="preserve">.  </w:t>
      </w:r>
      <w:r>
        <w:rPr>
          <w:b/>
        </w:rPr>
        <w:t xml:space="preserve">Qualifications</w:t>
      </w:r>
    </w:p>
    <w:p>
      <w:pPr>
        <w:jc w:val="both"/>
        <w:spacing w:before="100" w:after="0"/>
        <w:ind w:start="360"/>
        <w:ind w:firstLine="360"/>
      </w:pPr>
      <w:r>
        <w:rPr>
          <w:b/>
        </w:rPr>
        <w:t>1</w:t>
        <w:t xml:space="preserve">.  </w:t>
      </w:r>
      <w:r>
        <w:rPr>
          <w:b/>
        </w:rPr>
        <w:t xml:space="preserve">Public members.</w:t>
        <w:t xml:space="preserve"> </w:t>
      </w:r>
      <w:r>
        <w:t xml:space="preserve"> </w:t>
      </w:r>
      <w:r>
        <w:t xml:space="preserve">The public members of the board must be residents of this State who are at least 21 years of age and shall not be, nor ever have been, members of the profession of pharmacy, the spouse of a member of the profession of pharmacy, a person who has ever had any material financial interest in providing pharmacy services or a person who has engaged in any activity directly related to the practice of pharmacy.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710, §5 (NEW).]</w:t>
      </w:r>
    </w:p>
    <w:p>
      <w:pPr>
        <w:jc w:val="both"/>
        <w:spacing w:before="100" w:after="100"/>
        <w:ind w:start="360"/>
        <w:ind w:firstLine="360"/>
      </w:pPr>
      <w:r>
        <w:rPr>
          <w:b/>
        </w:rPr>
        <w:t>2</w:t>
        <w:t xml:space="preserve">.  </w:t>
      </w:r>
      <w:r>
        <w:rPr>
          <w:b/>
        </w:rPr>
        <w:t xml:space="preserve">Licensed pharmacists.</w:t>
        <w:t xml:space="preserve"> </w:t>
      </w:r>
      <w:r>
        <w:t xml:space="preserve"> </w:t>
      </w:r>
      <w:r>
        <w:t xml:space="preserve">The licensed pharmacist members of the board shall, at the time of their appointment:</w:t>
      </w:r>
    </w:p>
    <w:p>
      <w:pPr>
        <w:jc w:val="both"/>
        <w:spacing w:before="100" w:after="0"/>
        <w:ind w:start="720"/>
      </w:pPr>
      <w:r>
        <w:rPr/>
        <w:t>A</w:t>
        <w:t xml:space="preserve">.  </w:t>
      </w:r>
      <w:r>
        <w:rPr/>
      </w:r>
      <w:r>
        <w:t xml:space="preserve">Be residents of this State;</w:t>
      </w:r>
      <w:r>
        <w:t xml:space="preserve">  </w:t>
      </w:r>
      <w:r xmlns:wp="http://schemas.openxmlformats.org/drawingml/2010/wordprocessingDrawing" xmlns:w15="http://schemas.microsoft.com/office/word/2012/wordml">
        <w:rPr>
          <w:rFonts w:ascii="Arial" w:hAnsi="Arial" w:cs="Arial"/>
          <w:sz w:val="22"/>
          <w:szCs w:val="22"/>
        </w:rPr>
        <w:t xml:space="preserve">[PL 1987, c. 710, §5 (NEW).]</w:t>
      </w:r>
    </w:p>
    <w:p>
      <w:pPr>
        <w:jc w:val="both"/>
        <w:spacing w:before="100" w:after="0"/>
        <w:ind w:start="720"/>
      </w:pPr>
      <w:r>
        <w:rPr/>
        <w:t>B</w:t>
        <w:t xml:space="preserve">.  </w:t>
      </w:r>
      <w:r>
        <w:rPr/>
      </w:r>
      <w:r>
        <w:t xml:space="preserve">Be licensed and in good standing to engage in the practice of pharmacy in this State;</w:t>
      </w:r>
      <w:r>
        <w:t xml:space="preserve">  </w:t>
      </w:r>
      <w:r xmlns:wp="http://schemas.openxmlformats.org/drawingml/2010/wordprocessingDrawing" xmlns:w15="http://schemas.microsoft.com/office/word/2012/wordml">
        <w:rPr>
          <w:rFonts w:ascii="Arial" w:hAnsi="Arial" w:cs="Arial"/>
          <w:sz w:val="22"/>
          <w:szCs w:val="22"/>
        </w:rPr>
        <w:t xml:space="preserve">[PL 1987, c. 710, §5 (NEW).]</w:t>
      </w:r>
    </w:p>
    <w:p>
      <w:pPr>
        <w:jc w:val="both"/>
        <w:spacing w:before="100" w:after="0"/>
        <w:ind w:start="720"/>
      </w:pPr>
      <w:r>
        <w:rPr/>
        <w:t>C</w:t>
        <w:t xml:space="preserve">.  </w:t>
      </w:r>
      <w:r>
        <w:rPr/>
      </w:r>
      <w:r>
        <w:t xml:space="preserve">Be engaged in the practice of pharmacy in this State; and</w:t>
      </w:r>
      <w:r>
        <w:t xml:space="preserve">  </w:t>
      </w:r>
      <w:r xmlns:wp="http://schemas.openxmlformats.org/drawingml/2010/wordprocessingDrawing" xmlns:w15="http://schemas.microsoft.com/office/word/2012/wordml">
        <w:rPr>
          <w:rFonts w:ascii="Arial" w:hAnsi="Arial" w:cs="Arial"/>
          <w:sz w:val="22"/>
          <w:szCs w:val="22"/>
        </w:rPr>
        <w:t xml:space="preserve">[PL 1987, c. 710, §5 (NEW).]</w:t>
      </w:r>
    </w:p>
    <w:p>
      <w:pPr>
        <w:jc w:val="both"/>
        <w:spacing w:before="100" w:after="0"/>
        <w:ind w:start="720"/>
      </w:pPr>
      <w:r>
        <w:rPr/>
        <w:t>D</w:t>
        <w:t xml:space="preserve">.  </w:t>
      </w:r>
      <w:r>
        <w:rPr/>
      </w:r>
      <w:r>
        <w:t xml:space="preserve">Have 5 years of experience in the practice of pharmacy in this State after licensure.</w:t>
      </w:r>
      <w:r>
        <w:t xml:space="preserve">  </w:t>
      </w:r>
      <w:r xmlns:wp="http://schemas.openxmlformats.org/drawingml/2010/wordprocessingDrawing" xmlns:w15="http://schemas.microsoft.com/office/word/2012/wordml">
        <w:rPr>
          <w:rFonts w:ascii="Arial" w:hAnsi="Arial" w:cs="Arial"/>
          <w:sz w:val="22"/>
          <w:szCs w:val="22"/>
        </w:rPr>
        <w:t xml:space="preserve">[PL 1987, c. 710,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710,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710,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§13713. Qualifications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§13713. Qualifications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§13713. QUALIFICATIONS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