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13506</w:t>
        <w:t xml:space="preserve">.  </w:t>
      </w:r>
      <w:r>
        <w:rPr>
          <w:b/>
        </w:rPr>
        <w:t xml:space="preserve">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1989, c. 700, §A159 (AMD). PL 2007, c. 621,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§13506.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§13506.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§13506.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