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13280</w:t>
        <w:t xml:space="preserve">.  </w:t>
      </w:r>
      <w:r>
        <w:rPr>
          <w:b/>
        </w:rPr>
        <w:t xml:space="preserve">Real Estate Commission rules</w:t>
      </w:r>
    </w:p>
    <w:p>
      <w:pPr>
        <w:jc w:val="both"/>
        <w:spacing w:before="100" w:after="100"/>
        <w:ind w:start="360"/>
        <w:ind w:firstLine="360"/>
      </w:pPr>
      <w:r>
        <w:rPr/>
      </w:r>
      <w:r>
        <w:rPr/>
      </w:r>
      <w:r>
        <w:t xml:space="preserve">The commission shall adopt rules setting forth criteria necessary to the implementation of this subchapter.  The rules must include, but are not limited to, the following:</w:t>
      </w:r>
      <w:r>
        <w:t xml:space="preserve">  </w:t>
      </w:r>
      <w:r xmlns:wp="http://schemas.openxmlformats.org/drawingml/2010/wordprocessingDrawing" xmlns:w15="http://schemas.microsoft.com/office/word/2012/wordml">
        <w:rPr>
          <w:rFonts w:ascii="Arial" w:hAnsi="Arial" w:cs="Arial"/>
          <w:sz w:val="22"/>
          <w:szCs w:val="22"/>
        </w:rPr>
        <w:t xml:space="preserve">[PL 1993, c. 679, §1 (NEW).]</w:t>
      </w:r>
    </w:p>
    <w:p>
      <w:pPr>
        <w:jc w:val="both"/>
        <w:spacing w:before="100" w:after="0"/>
        <w:ind w:start="360"/>
        <w:ind w:firstLine="360"/>
      </w:pPr>
      <w:r>
        <w:rPr>
          <w:b/>
        </w:rPr>
        <w:t>1</w:t>
        <w:t xml:space="preserve">.  </w:t>
      </w:r>
      <w:r>
        <w:rPr>
          <w:b/>
        </w:rPr>
        <w:t xml:space="preserve">Disclosure.</w:t>
        <w:t xml:space="preserve"> </w:t>
      </w:r>
      <w:r>
        <w:t xml:space="preserve"> </w:t>
      </w:r>
      <w:r>
        <w:t xml:space="preserve">Those aspects of the services of a real estate brokerage agency and its affiliated licensees that must be disclosed to a client;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679, §1 (NEW).]</w:t>
      </w:r>
    </w:p>
    <w:p>
      <w:pPr>
        <w:jc w:val="both"/>
        <w:spacing w:before="100" w:after="0"/>
        <w:ind w:start="360"/>
        <w:ind w:firstLine="360"/>
      </w:pPr>
      <w:r>
        <w:rPr>
          <w:b/>
        </w:rPr>
        <w:t>2</w:t>
        <w:t xml:space="preserve">.  </w:t>
      </w:r>
      <w:r>
        <w:rPr>
          <w:b/>
        </w:rPr>
        <w:t xml:space="preserve">Handling of information.</w:t>
        <w:t xml:space="preserve"> </w:t>
      </w:r>
      <w:r>
        <w:t xml:space="preserve"> </w:t>
      </w:r>
      <w:r>
        <w:t xml:space="preserve">Procedures to be followed by a real estate brokerage agency and its affiliated licensees to prevent the mishandling of information and undisclosed dual agency in the representation of clients.  In adopting these rules, the commission shall consider the formal and informal sharing of information within a real estate brokerage agency, the arrangement of real estate brokerage agency office space, the relationships of affiliated licensees within a real estate brokerage agency who are representing clients with adverse interests and means of avoiding client representation by an undisclosed dual agent.  The commission shall review the professional responsibility rules and practices of the legal profession with regard to conflict of interest in considering the adoption of rules under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679,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679,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§13280. Real Estate Commission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§13280. Real Estate Commission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§13280. REAL ESTATE COMMISSION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