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12537</w:t>
        <w:t xml:space="preserve">.  </w:t>
      </w:r>
      <w:r>
        <w:rPr>
          <w:b/>
        </w:rPr>
        <w:t xml:space="preserve">Scope of practice for certified midwife</w:t>
      </w:r>
    </w:p>
    <w:p>
      <w:pPr>
        <w:jc w:val="both"/>
        <w:spacing w:before="100" w:after="0"/>
        <w:ind w:start="360"/>
        <w:ind w:firstLine="360"/>
      </w:pPr>
      <w:r>
        <w:rPr>
          <w:b/>
        </w:rPr>
        <w:t>1</w:t>
        <w:t xml:space="preserve">.  </w:t>
      </w:r>
      <w:r>
        <w:rPr>
          <w:b/>
        </w:rPr>
        <w:t xml:space="preserve">Certification.</w:t>
        <w:t xml:space="preserve"> </w:t>
      </w:r>
      <w:r>
        <w:t xml:space="preserve"> </w:t>
      </w:r>
      <w:r>
        <w:t xml:space="preserve">A certified midwife may not practice without a current and valid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2</w:t>
        <w:t xml:space="preserve">.  </w:t>
      </w:r>
      <w:r>
        <w:rPr>
          <w:b/>
        </w:rPr>
        <w:t xml:space="preserve">Standards.</w:t>
        <w:t xml:space="preserve"> </w:t>
      </w:r>
      <w:r>
        <w:t xml:space="preserve"> </w:t>
      </w:r>
      <w:r>
        <w:t xml:space="preserve">A certified midwife shall at all times practice within the scope of practice and national standards as delineated by the national college of nurse midwives.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3</w:t>
        <w:t xml:space="preserve">.  </w:t>
      </w:r>
      <w:r>
        <w:rPr>
          <w:b/>
        </w:rPr>
        <w:t xml:space="preserve">Medical testing and supplies.</w:t>
        <w:t xml:space="preserve"> </w:t>
      </w:r>
      <w:r>
        <w:t xml:space="preserve"> </w:t>
      </w:r>
      <w:r>
        <w:t xml:space="preserve">The scope of practice of a certified midwife includes authorization to order and interpret medical laboratory tests, to perform ultrasound scanning and to obtain equipment and supplies necessary for the safe practice of midwifery.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4</w:t>
        <w:t xml:space="preserve">.  </w:t>
      </w:r>
      <w:r>
        <w:rPr>
          <w:b/>
        </w:rPr>
        <w:t xml:space="preserve">Prescriptive authority.</w:t>
        <w:t xml:space="preserve"> </w:t>
      </w:r>
      <w:r>
        <w:t xml:space="preserve"> </w:t>
      </w:r>
      <w:r>
        <w:t xml:space="preserve">The scope of practice of a certified midwife includes prescriptive authority, which may not include schedule II drugs.  As used in this subsection, "schedule II drug" has the same meaning as in the federal Controlled Substances Act of 1970, 21 United States Code, Section 812.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w:pPr>
        <w:jc w:val="both"/>
        <w:spacing w:before="100" w:after="0"/>
        <w:ind w:start="360"/>
        <w:ind w:firstLine="360"/>
      </w:pPr>
      <w:r>
        <w:rPr>
          <w:b/>
        </w:rPr>
        <w:t>5</w:t>
        <w:t xml:space="preserve">.  </w:t>
      </w:r>
      <w:r>
        <w:rPr>
          <w:b/>
        </w:rPr>
        <w:t xml:space="preserve">Board rules.</w:t>
        <w:t xml:space="preserve"> </w:t>
      </w:r>
      <w:r>
        <w:t xml:space="preserve"> </w:t>
      </w:r>
      <w:r>
        <w:t xml:space="preserve">Clarifications of the scope of practice of a certified midwife may be established by board rule, consistent with national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502,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§12537. Scope of practice for certified midwife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§12537. Scope of practice for certified midwife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§12537. SCOPE OF PRACTICE FOR CERTIFIED MIDWIFE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