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1155-A</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§38 (NEW). PL 1995, c. 325, §§9,10 (AMD). PL 1995, c. 502, §H48 (AMD). PL 1999, c. 386, §F13 (AMD). PL 1999, c. 547, §B78 (AMD). PL 1999, c. 547, §B80 (AFF). PL 2007, c. 402, Pt. I,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§1155-A.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§1155-A.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§1155-A.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