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11209</w:t>
        <w:t xml:space="preserve">.  </w:t>
      </w:r>
      <w:r>
        <w:rPr>
          <w:b/>
        </w:rPr>
        <w:t xml:space="preserve">Purpose</w:t>
      </w:r>
    </w:p>
    <w:p>
      <w:pPr>
        <w:jc w:val="both"/>
        <w:spacing w:before="100" w:after="100"/>
        <w:ind w:start="360"/>
        <w:ind w:firstLine="360"/>
      </w:pPr>
      <w:r>
        <w:rPr/>
      </w:r>
      <w:r>
        <w:rPr/>
      </w:r>
      <w:r>
        <w:t xml:space="preserve">This chapter may be construed and implemented to effectuate its general purpose to protect investors, to prevent and prosecute illegal and fraudulent schemes involving commodity contracts and to maximize coordination with federal and other states' laws and the administration and enforcement of those laws.  This chapter is not intended to create any rights or remedies upon which actions may be brought by private persons against persons who violate the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§11209.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§11209.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§11209.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