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11037</w:t>
        <w:t xml:space="preserve">.  </w:t>
      </w:r>
      <w:r>
        <w:rPr>
          <w:b/>
        </w:rPr>
        <w:t xml:space="preserve">Voluntary termination of business</w:t>
      </w:r>
    </w:p>
    <w:p>
      <w:pPr>
        <w:jc w:val="both"/>
        <w:spacing w:before="100" w:after="100"/>
        <w:ind w:start="360"/>
        <w:ind w:firstLine="360"/>
      </w:pPr>
      <w:r>
        <w:rPr>
          <w:b/>
        </w:rPr>
        <w:t>1</w:t>
        <w:t xml:space="preserve">.  </w:t>
      </w:r>
      <w:r>
        <w:rPr>
          <w:b/>
        </w:rPr>
        <w:t xml:space="preserve">Procedures prior to termination.</w:t>
        <w:t xml:space="preserve"> </w:t>
      </w:r>
      <w:r>
        <w:t xml:space="preserve"> </w:t>
      </w:r>
      <w:r>
        <w:t xml:space="preserve">Prior to voluntarily ceasing business as a debt collector, a licensee shall:</w:t>
      </w:r>
    </w:p>
    <w:p>
      <w:pPr>
        <w:jc w:val="both"/>
        <w:spacing w:before="100" w:after="0"/>
        <w:ind w:start="720"/>
      </w:pPr>
      <w:r>
        <w:rPr/>
        <w:t>A</w:t>
        <w:t xml:space="preserve">.  </w:t>
      </w:r>
      <w:r>
        <w:rPr/>
      </w:r>
      <w:r>
        <w:t xml:space="preserve">Notify the superintendent of the proposed termination at least 30 days prior to its effective date;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B</w:t>
        <w:t xml:space="preserve">.  </w:t>
      </w:r>
      <w:r>
        <w:rPr/>
      </w:r>
      <w:r>
        <w:t xml:space="preserve">Notify all creditor clients in writing of the proposed termination at least 30 days prior to its effective date;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C</w:t>
        <w:t xml:space="preserve">.  </w:t>
      </w:r>
      <w:r>
        <w:rPr/>
      </w:r>
      <w:r>
        <w:t xml:space="preserve">Provide all creditor clients with detailed final accountings of all debt accounts;</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D</w:t>
        <w:t xml:space="preserve">.  </w:t>
      </w:r>
      <w:r>
        <w:rPr/>
      </w:r>
      <w:r>
        <w:t xml:space="preserve">Remit all money held in the agency trust account to each respective creditor client;</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E</w:t>
        <w:t xml:space="preserve">.  </w:t>
      </w:r>
      <w:r>
        <w:rPr/>
      </w:r>
      <w:r>
        <w:t xml:space="preserve">Return all papers, documents and other property of creditor clients provided to the licensee in connection with its collection efforts to those clients; and</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w:pPr>
        <w:jc w:val="both"/>
        <w:spacing w:before="100" w:after="0"/>
        <w:ind w:start="720"/>
      </w:pPr>
      <w:r>
        <w:rPr/>
        <w:t>F</w:t>
        <w:t xml:space="preserve">.  </w:t>
      </w:r>
      <w:r>
        <w:rPr/>
      </w:r>
      <w:r>
        <w:t xml:space="preserve">Return its license to the superintendent for cancellation.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w:pPr>
        <w:jc w:val="both"/>
        <w:spacing w:before="100" w:after="0"/>
        <w:ind w:start="360"/>
        <w:ind w:firstLine="360"/>
      </w:pPr>
      <w:r>
        <w:rPr>
          <w:b/>
        </w:rPr>
        <w:t>2</w:t>
        <w:t xml:space="preserve">.  </w:t>
      </w:r>
      <w:r>
        <w:rPr>
          <w:b/>
        </w:rPr>
        <w:t xml:space="preserve">Transfer of accounts.</w:t>
        <w:t xml:space="preserve"> </w:t>
      </w:r>
      <w:r>
        <w:t xml:space="preserve"> </w:t>
      </w:r>
      <w:r>
        <w:t xml:space="preserve">No licensee, when terminating its business, may transfer an account to another debt collector without first securing the written permission of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§11037. Voluntary termination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§11037. Voluntary termination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§11037. VOLUNTARY TERMINATION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