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717</w:t>
        <w:t xml:space="preserve">.  </w:t>
      </w:r>
      <w:r>
        <w:rPr>
          <w:b/>
        </w:rPr>
        <w:t xml:space="preserve">Cancellation of authority to do business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718, §A1 (NEW). PL 2009, c. 629, Pt. A, §1 (RP).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§717. Cancellation of authority to do business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§717. Cancellation of authority to do business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§717. CANCELLATION OF AUTHORITY TO DO BUSINESS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