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Action by Attorney General</w:t>
      </w:r>
    </w:p>
    <w:p>
      <w:pPr>
        <w:jc w:val="both"/>
        <w:spacing w:before="100" w:after="100"/>
        <w:ind w:start="360"/>
        <w:ind w:firstLine="360"/>
      </w:pPr>
      <w:r>
        <w:rPr/>
      </w:r>
      <w:r>
        <w:rPr/>
      </w:r>
      <w:r>
        <w:t xml:space="preserve">The Attorney General may maintain an action to restrain a foreign limited partnership from transacting business in this State in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 Action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Action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§1418. ACTION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