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6209-C</w:t>
        <w:t xml:space="preserve">.  </w:t>
      </w:r>
      <w:r>
        <w:rPr>
          <w:b/>
        </w:rPr>
        <w:t xml:space="preserve">Jurisdiction of the Houlton Band of Maliseet Indians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Houlton Band of Maliseet Indians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on Houlton Band Jurisdiction Land by an adult member of any federally recognized Indian tribe, nation, band or other group:</w:t>
      </w:r>
    </w:p>
    <w:p>
      <w:pPr>
        <w:jc w:val="both"/>
        <w:spacing w:before="100" w:after="0"/>
        <w:ind w:start="1080"/>
      </w:pPr>
      <w:r>
        <w:rPr/>
        <w:t>(</w:t>
        <w:t>1</w:t>
        <w:t xml:space="preserve">)  </w:t>
      </w:r>
      <w:r>
        <w:rPr/>
      </w:r>
      <w:r>
        <w:t xml:space="preserve">Class C, D and E crimes in </w:t>
      </w:r>
      <w:r>
        <w:t>Titles 15</w:t>
      </w:r>
      <w:r>
        <w:t xml:space="preserve">, </w:t>
      </w:r>
      <w:r>
        <w:t>17</w:t>
      </w:r>
      <w:r>
        <w:t xml:space="preserve">, </w:t>
      </w:r>
      <w:r>
        <w:t>17‑A</w:t>
      </w:r>
      <w:r>
        <w:t xml:space="preserve">, </w:t>
      </w:r>
      <w:r>
        <w:t>19‑A</w:t>
      </w:r>
      <w:r>
        <w:t xml:space="preserve"> and </w:t>
      </w:r>
      <w:r>
        <w:t>29‑A</w:t>
      </w:r>
      <w:r>
        <w:t xml:space="preserve">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Houlton Band of Maliseet Indians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C, §1 (AMD); PL 2023, c. 647, Pt. C, §5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Houlton Band of Maliseet Indians, the Passamaquoddy Tribe, the Penobscot Nation or the Mi'kmaq Nation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C</w:t>
        <w:t xml:space="preserve">.  </w:t>
      </w:r>
      <w:r>
        <w:rPr/>
      </w:r>
      <w:r>
        <w:t xml:space="preserve">Civil actions between members of the Houlton Band of Maliseet Indians, the Passamaquoddy Tribe, the Penobscot Nation or the Mi'kmaq Nation arising on Houlton Band Jurisdiction Land and cognizable as small claims under the laws of the State and civil actions against a member of the Houlton Band of Maliseet Indians, the Passamaquoddy Tribe, the Penobscot Nation or the Mi'kmaq Nation under </w:t>
      </w:r>
      <w:r>
        <w:t>Title 22, section 2383</w:t>
      </w:r>
      <w:r>
        <w:t xml:space="preserve"> involving conduct within Houlton Band Jurisdiction Land by a member of the Houlton Band of Maliseet Indians, the Passamaquoddy Tribe, the Penobscot Nation or the Mi'kmaq Nation;</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E</w:t>
        <w:t xml:space="preserve">.  </w:t>
      </w:r>
      <w:r>
        <w:rPr/>
      </w:r>
      <w:r>
        <w:t xml:space="preserve">Other domestic relations matters, including marriage, divorce and support, between members of the Houlton Band of Maliseet Indians, the Passamaquoddy Tribe, the Penobscot Nation or the Mi'kmaq Nation, both of whom reside within the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6207‑C, subsection 10</w:t>
      </w:r>
      <w:r>
        <w:t xml:space="preserve">, except that the Houlton Band of Maliseet Indians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2023, c. 369, Pt. D, §6 (NEW); PL 2023, c. 369, Pt. D, §8 (AFF).]</w:t>
      </w:r>
    </w:p>
    <w:p>
      <w:pPr>
        <w:jc w:val="both"/>
        <w:spacing w:before="100" w:after="0"/>
        <w:ind w:start="360"/>
      </w:pPr>
      <w:r>
        <w:rPr/>
      </w:r>
      <w:r>
        <w:rPr/>
      </w:r>
      <w:r>
        <w:t xml:space="preserve">The governing body of the Houlton Band of Maliseet Indians shall decide whether to exercise or terminate the exercise of the exclusive jurisdiction authorized by this subsection.  The decision to exercise, to terminate the exercise of or to reassert the exercise of jurisdiction under each of the subject areas described by paragraphs A to E may be made separately.   Until the Houlton Band of Maliseet Indians notifies the Attorney General that the band has decided to exercise exclusive jurisdiction set forth in any or all of the paragraphs in this subsection, the State has exclusive jurisdiction over those matters. If the Houlton Band of Maliseet Indians chooses not to exercise or chooses to terminate its exercise of exclusive jurisdiction set forth in any or all of the paragraphs in this subsection, the State has exclusive jurisdiction over those matters until the Houlton Band of Maliseet Indians chooses to exercise its exclusive jurisdiction. When the Houlton Band of Maliseet Indians chooses to reassert the exercise of exclusive jurisdiction over any or all of the areas of the exclusive jurisdiction authorized by this subsection it must first provide 30 days' notice to the Attorney General.  In exercising its exclusive jurisdiction under </w:t>
      </w:r>
      <w:r>
        <w:t>paragraphs A</w:t>
      </w:r>
      <w:r>
        <w:t xml:space="preserve"> and </w:t>
      </w:r>
      <w:r>
        <w:t>B</w:t>
      </w:r>
      <w:r>
        <w:t xml:space="preserve">, the Houlton Band of Maliseet Indians is enforcing the tribal law of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§1 (AMD); PL 2023, c. 647, Pt. C, §5 (AFF).]</w:t>
      </w:r>
    </w:p>
    <w:p>
      <w:pPr>
        <w:jc w:val="both"/>
        <w:spacing w:before="100" w:after="100"/>
        <w:ind w:start="360"/>
        <w:ind w:firstLine="360"/>
      </w:pPr>
      <w:r>
        <w:rPr>
          <w:b/>
        </w:rPr>
        <w:t>1-A</w:t>
        <w:t xml:space="preserve">.  </w:t>
      </w:r>
      <w:r>
        <w:rPr>
          <w:b/>
        </w:rPr>
        <w:t xml:space="preserve">Exclusive jurisdiction over Penobscot Nation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100"/>
        <w:ind w:start="360"/>
      </w:pPr>
      <w:r>
        <w:rPr>
          <w:b w:val="true"/>
          <w:i/>
          <w:caps w:val="true"/>
        </w:rPr>
        <w:t xml:space="preserve">Revisor's Note: </w:t>
      </w:r>
      <w:r>
        <w:t>(Subsection 1-A as enacted by PL 2009, c. 384, Pt. E, §2 and affected by §3 is REALLOCATED TO TITLE 30, SECTION 6209-C, SUBSECTION 1-B)
</w:t>
      </w:r>
    </w:p>
    <w:p>
      <w:pPr>
        <w:jc w:val="both"/>
        <w:spacing w:before="100" w:after="100"/>
        <w:ind w:start="360"/>
        <w:ind w:firstLine="360"/>
      </w:pPr>
      <w:r>
        <w:rPr>
          <w:b/>
        </w:rPr>
        <w:t>1-B</w:t>
        <w:t xml:space="preserve">.  </w:t>
      </w:r>
      <w:r>
        <w:rPr>
          <w:b/>
        </w:rPr>
        <w:t>(REALLOCATED FROM T. 30, §6209-C, sub-§1-A)</w:t>
        <w:t xml:space="preserve"> </w:t>
      </w:r>
      <w:r>
        <w:rPr>
          <w:b/>
        </w:rPr>
        <w:t xml:space="preserve">Exclusive jurisdiction over Passamaquoddy Tribe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100"/>
        <w:ind w:start="360"/>
        <w:ind w:firstLine="360"/>
      </w:pPr>
      <w:r>
        <w:rPr>
          <w:b/>
        </w:rPr>
        <w:t>1-C</w:t>
        <w:t xml:space="preserve">.  </w:t>
      </w:r>
      <w:r>
        <w:rPr>
          <w:b/>
        </w:rPr>
        <w:t xml:space="preserve">Concurrent jurisdiction over certain criminal offenses.</w:t>
        <w:t xml:space="preserve"> </w:t>
      </w:r>
      <w:r>
        <w:t xml:space="preserve"> </w:t>
      </w:r>
      <w:r>
        <w:t xml:space="preserve">The Houlton Band of Maliseet Indians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on Houlton Band Jurisdiction Land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C, §2 (NEW); PL 2023, c. 647, Pt. C, §5 (AFF).]</w:t>
      </w:r>
    </w:p>
    <w:p>
      <w:pPr>
        <w:jc w:val="both"/>
        <w:spacing w:before="100" w:after="0"/>
        <w:ind w:start="720"/>
      </w:pPr>
      <w:r>
        <w:rPr/>
        <w:t>B</w:t>
        <w:t xml:space="preserve">.  </w:t>
      </w:r>
      <w:r>
        <w:rPr/>
      </w:r>
      <w:r>
        <w:t xml:space="preserve">Class C, D and E crimes committed on Houlton Band Jurisdiction Land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w:t>
      </w:r>
      <w:r>
        <w:t>subsection 2</w:t>
      </w:r>
      <w:r>
        <w:t xml:space="preserve">, the Houlton Band of Maliseet Indians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  </w:t>
      </w:r>
      <w:r>
        <w:t xml:space="preserve">  </w:t>
      </w:r>
      <w:r xmlns:wp="http://schemas.openxmlformats.org/drawingml/2010/wordprocessingDrawing" xmlns:w15="http://schemas.microsoft.com/office/word/2012/wordml">
        <w:rPr>
          <w:rFonts w:ascii="Arial" w:hAnsi="Arial" w:cs="Arial"/>
          <w:sz w:val="22"/>
          <w:szCs w:val="22"/>
        </w:rPr>
        <w:t xml:space="preserve">[PL 2023, c. 647, Pt. C, §2 (NEW); PL 2023, c. 647, Pt. C, §5 (AFF).]</w:t>
      </w:r>
    </w:p>
    <w:p>
      <w:pPr>
        <w:jc w:val="both"/>
        <w:spacing w:before="100" w:after="0"/>
        <w:ind w:start="360"/>
      </w:pPr>
      <w:r>
        <w:rPr/>
      </w:r>
      <w:r>
        <w:rPr/>
      </w:r>
      <w:r>
        <w:t xml:space="preserve">The Houlton Band of Maliseet Indians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Houlton Band of Maliseet Indians shall decide whether to exercise or terminate the exercise of jurisdiction authorized by this subsection.  In exercising the concurrent jurisdiction authorized by this subsection, the Houlton Band of Maliseet Indians is enforcing the tribal law of the Houlton Band of Maliseet Indians.  The definitions of the criminal offenses and the punishments applicable to those criminal offenses over which the Houlton Band of Maliseet Indians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§2 (NEW); PL 2023, c. 647, Pt. C, §5 (AFF).]</w:t>
      </w:r>
    </w:p>
    <w:p>
      <w:pPr>
        <w:jc w:val="both"/>
        <w:spacing w:before="100" w:after="100"/>
        <w:ind w:start="360"/>
        <w:ind w:firstLine="360"/>
      </w:pPr>
      <w:r>
        <w:rPr>
          <w:b/>
        </w:rPr>
        <w:t>1-D</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1‑C</w:t>
      </w:r>
      <w:r>
        <w:t xml:space="preserve">, all laws of the State relating to criminal offenses and juvenile crimes apply within Houlton Band Trust Land and the State has exclusive jurisdiction over those offenses and crimes. Notwithstanding </w:t>
      </w:r>
      <w:r>
        <w:t>subsections 1</w:t>
      </w:r>
      <w:r>
        <w:t xml:space="preserve"> and </w:t>
      </w:r>
      <w:r>
        <w:t>1‑C</w:t>
      </w:r>
      <w:r>
        <w:t xml:space="preserve">, the State has exclusive jurisdiction over:</w:t>
      </w:r>
    </w:p>
    <w:p>
      <w:pPr>
        <w:jc w:val="both"/>
        <w:spacing w:before="100" w:after="0"/>
        <w:ind w:start="720"/>
      </w:pPr>
      <w:r>
        <w:rPr/>
        <w:t>A</w:t>
        <w:t xml:space="preserve">.  </w:t>
      </w:r>
      <w:r>
        <w:rPr/>
      </w:r>
      <w:r>
        <w:t xml:space="preserve">All crimes and juvenile crimes committed on Houlton Band Jurisdiction Land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C, §3 (NEW); PL 2023, c. 647, Pt. C, §5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on Houlton Band Jurisdiction Land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C, §3 (NEW); PL 2023, c. 647, Pt. C, §5 (AFF).]</w:t>
      </w:r>
    </w:p>
    <w:p>
      <w:pPr>
        <w:jc w:val="both"/>
        <w:spacing w:before="100" w:after="0"/>
        <w:ind w:start="360"/>
      </w:pPr>
      <w:r>
        <w:rPr/>
      </w:r>
      <w:r>
        <w:rPr/>
      </w:r>
      <w:r>
        <w:t xml:space="preserve">Nothing in </w:t>
      </w:r>
      <w:r>
        <w:t>subsection 1</w:t>
      </w:r>
      <w:r>
        <w:t xml:space="preserve"> or </w:t>
      </w:r>
      <w:r>
        <w:t>1‑C</w:t>
      </w:r>
      <w:r>
        <w:t xml:space="preserve"> affects, alters or preempts the authority of the State to investigate or prosecute any conduct occurring in the State, including conduct occurring on Houlton Band Trust Land,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§3 (NEW); PL 2023, c. 647, Pt. C, §5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Houlton Band of Maliseet Indians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and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§4 (AMD); PL 2023, c. 647, Pt. C, §5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Houlton Band of Maliseet Indians Tribal Court shall inquire whether fingerprints have been taken or whether arrangements have been made for fingerprinting.  If neither has occurred, the Houlton Band of Maliseet Indians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Houlton Band of Maliseet Indians'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Houlton Band of Maliseet Indians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(NEW); PL 2023, c. 369, Pt. D, §8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Houlton Band of Maliseet Indians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Houlton Band of Maliseet Indians has exclusive jurisdiction under this section does not bar a prosecution for a criminal offense or juvenile crime arising out of the same conduct over which the State has exclusive jurisdiction. A prosecution for a criminal offense or juvenile crime over which the State has exclusive jurisdiction does not bar a prosecution for a criminal offense or juvenile crime arising out of the same conduct over which the Houlton Band of Maliseet Indians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5</w:t>
        <w:t xml:space="preserve">.  </w:t>
      </w:r>
      <w:r>
        <w:rPr>
          <w:b/>
        </w:rPr>
        <w:t xml:space="preserve">Houlton Band Jurisdiction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Houlton Band of Maliseet Indians. The Houlton Band of Maliseet Indians shall give full faith and credit to the judicial proceedings the Passamaquoddy Tribe, the Penobscot Nation,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(AMD);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 PL 2009, c. 384, Pt. D, §1 (AMD). PL 2009, c. 384, Pt. D, §2 (AFF). PL 2009, c. 384, Pt. E, §2 (AMD). PL 2009, c. 384, Pt. E, §3 (AFF). RR 2011, c. 1, §45 (COR). PL 2023, c. 369, Pt. D, §6 (AMD). PL 2023, c. 369, Pt. D, §8 (AFF). PL 2023, c. 647, Pt. C, §§1-4 (AMD). PL 2023, c. 647,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§6209-C. Jurisdiction of the Houlton Band of Maliseet Indians Tribal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§6209-C. Jurisdiction of the Houlton Band of Maliseet Indians Tribal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§6209-C. JURISDICTION OF THE HOULTON BAND OF MALISEET INDIANS TRIBAL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