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4864</w:t>
        <w:t xml:space="preserve">.  </w:t>
      </w:r>
      <w:r>
        <w:rPr>
          <w:b/>
        </w:rPr>
        <w:t xml:space="preserve">Tax increment financing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397 (NEW). PL 1985, c. 163, §§5-7 (AMD). PL 1985, c. 506, §A66 (AMD). PL 1985, c. 650, §5 (AMD). PL 1987, c. 737, §§A1,C106 (RP). PL 1987, c. 772, §2 (AMD). PL 1989, c. 6 (AMD). PL 1989, c. 9, §2 (AMD). PL 1989, c. 104, §§C8,C10 (AMD). PL 1989, c. 878, §C24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§4864. Tax increment financing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§4864. Tax increment financing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§4864. TAX INCREMENT FINANCING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