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w:t>
        <w:t xml:space="preserve">.  </w:t>
      </w:r>
      <w:r>
        <w:rPr>
          <w:b/>
        </w:rPr>
        <w:t xml:space="preserve">Budget; appropriations; approval</w:t>
      </w:r>
    </w:p>
    <w:p>
      <w:pPr>
        <w:jc w:val="both"/>
        <w:spacing w:before="100" w:after="100"/>
        <w:ind w:start="360"/>
        <w:ind w:firstLine="360"/>
      </w:pPr>
      <w:r>
        <w:rPr/>
      </w:r>
      <w:r>
        <w:rPr/>
      </w:r>
      <w:r>
        <w:t xml:space="preserve">Notwithstanding </w:t>
      </w:r>
      <w:r>
        <w:t>sections 2</w:t>
      </w:r>
      <w:r>
        <w:t xml:space="preserve">, </w:t>
      </w:r>
      <w:r>
        <w:t>701</w:t>
      </w:r>
      <w:r>
        <w:t xml:space="preserve"> and </w:t>
      </w:r>
      <w:r>
        <w:t>702</w:t>
      </w:r>
      <w:r>
        <w:t xml:space="preserve">, in Washington County the county commissioners may appropriate money according to a budget that must be approved by a majority of the county commissioners or as otherwise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1997, c. 279, §1 (AMD).]</w:t>
      </w:r>
    </w:p>
    <w:p>
      <w:pPr>
        <w:jc w:val="both"/>
        <w:spacing w:before="100" w:after="100"/>
        <w:ind w:start="360"/>
      </w:pPr>
      <w:r>
        <w:rPr>
          <w:b w:val="true"/>
          <w:i/>
          <w:caps w:val="true"/>
        </w:rPr>
        <w:t xml:space="preserve">Revisor's Note: </w:t>
      </w:r>
      <w:r>
        <w:t>§900.  Review (As enacted by PL 1993, c. 582, §1 was REPEALED by PL 1995, c. 462, Pt. A, §52)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777, §1 (NEW). PL 1993, c. 582, §1 (NEW). PL 1995, c. 462, §A52 (RP). PL 1997, c. 279,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§900. Budget; appropriations;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 Budget; appropriations;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§900. BUDGET; APPROPRIATIONS;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