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521, §1 (NEW). PL 2003, c. 510, Pt. A, §30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