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4372</w:t>
        <w:t xml:space="preserve">.  </w:t>
      </w:r>
      <w:r>
        <w:rPr>
          <w:b/>
        </w:rPr>
        <w:t xml:space="preserve">Existing structure</w:t>
      </w:r>
    </w:p>
    <w:p>
      <w:pPr>
        <w:jc w:val="both"/>
        <w:spacing w:before="100" w:after="100"/>
        <w:ind w:start="360"/>
        <w:ind w:firstLine="360"/>
      </w:pPr>
      <w:r>
        <w:rPr/>
      </w:r>
      <w:r>
        <w:rPr/>
      </w:r>
      <w:r>
        <w:t xml:space="preserve">This subchapter does not apply to a retail business establishment proposing to occupy an existing building in which the most recent occupant was a large-scale retail development as long as no increase greater than 20,000 square feet in gross floor area is proposed.</w:t>
      </w:r>
      <w:r>
        <w:t xml:space="preserve">  </w:t>
      </w:r>
      <w:r xmlns:wp="http://schemas.openxmlformats.org/drawingml/2010/wordprocessingDrawing" xmlns:w15="http://schemas.microsoft.com/office/word/2012/wordml">
        <w:rPr>
          <w:rFonts w:ascii="Arial" w:hAnsi="Arial" w:cs="Arial"/>
          <w:sz w:val="22"/>
          <w:szCs w:val="22"/>
        </w:rPr>
        <w:t xml:space="preserve">[PL 2009,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§4372. Existing structure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§4372. Existing structure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§4372. EXISTING STRUCTURE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