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Officer to pay money collected</w:t>
      </w:r>
    </w:p>
    <w:p>
      <w:pPr>
        <w:jc w:val="both"/>
        <w:spacing w:before="100" w:after="100"/>
        <w:ind w:start="360"/>
        <w:ind w:firstLine="360"/>
      </w:pPr>
      <w:r>
        <w:rPr/>
      </w:r>
      <w:r>
        <w:rPr/>
      </w:r>
      <w:r>
        <w:t xml:space="preserve">Any officer, who unreasonably neglects or refuses, on demand, to pay money received by him on execution to the person entitled to the money, shall pay 5 times the lawful interest on that money so long as the officer retains the money.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§403. Officer to pay money collected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Officer to pay money collected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§403. OFFICER TO PAY MONEY COLLECTED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