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3960</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1993, c. 59, §1 (NEW).]</w:t>
      </w:r>
    </w:p>
    <w:p>
      <w:pPr>
        <w:jc w:val="both"/>
        <w:spacing w:before="100" w:after="0"/>
        <w:ind w:start="360"/>
        <w:ind w:firstLine="360"/>
      </w:pPr>
      <w:r>
        <w:rPr>
          <w:b/>
        </w:rPr>
        <w:t>1</w:t>
        <w:t xml:space="preserve">.  </w:t>
      </w:r>
      <w:r>
        <w:rPr>
          <w:b/>
        </w:rPr>
        <w:t xml:space="preserve">Pawn transaction.</w:t>
        <w:t xml:space="preserve"> </w:t>
      </w:r>
      <w:r>
        <w:t xml:space="preserve"> </w:t>
      </w:r>
      <w:r>
        <w:t xml:space="preserve">"Pawn transaction" means the lending of money on the security of pledged tangible personal property that is delivered to a pawnbroker and held by the pawnbroker.  The term also includes the purchase of tangible personal property on the condition that it may be repurchased by the seller for a fixed price within a fixed period of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155, Pt. E, §1 (AMD).]</w:t>
      </w:r>
    </w:p>
    <w:p>
      <w:pPr>
        <w:jc w:val="both"/>
        <w:spacing w:before="100" w:after="0"/>
        <w:ind w:start="360"/>
        <w:ind w:firstLine="360"/>
      </w:pPr>
      <w:r>
        <w:rPr>
          <w:b/>
        </w:rPr>
        <w:t>2</w:t>
        <w:t xml:space="preserve">.  </w:t>
      </w:r>
      <w:r>
        <w:rPr>
          <w:b/>
        </w:rPr>
        <w:t xml:space="preserve">Pawnbroker.</w:t>
        <w:t xml:space="preserve"> </w:t>
      </w:r>
      <w:r>
        <w:t xml:space="preserve"> </w:t>
      </w:r>
      <w:r>
        <w:t xml:space="preserve">"Pawnbroker" means a person who engages in pawn transactions.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59, §1 (NEW).]</w:t>
      </w:r>
    </w:p>
    <w:p>
      <w:pPr>
        <w:jc w:val="both"/>
        <w:spacing w:before="100" w:after="0"/>
        <w:ind w:start="360"/>
        <w:ind w:firstLine="360"/>
      </w:pPr>
      <w:r>
        <w:rPr>
          <w:b/>
        </w:rPr>
        <w:t>3</w:t>
        <w:t xml:space="preserve">.  </w:t>
      </w:r>
      <w:r>
        <w:rPr>
          <w:b/>
        </w:rPr>
        <w:t xml:space="preserve">Tangible personal property.</w:t>
        <w:t xml:space="preserve"> </w:t>
      </w:r>
      <w:r>
        <w:t xml:space="preserve"> </w:t>
      </w:r>
      <w:r>
        <w:t xml:space="preserve">"Tangible personal property" includes motor vehicles, but does not include documents evidencing title to motor vehicles.  The term also does not include checks, drafts or similar instruments or real estate.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155, Pt. E,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59, §1 (NEW). PL 1997, c. 155, §§E1,2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§3960.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§3960.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§3960.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