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2326</w:t>
        <w:t xml:space="preserve">.  </w:t>
      </w:r>
      <w:r>
        <w:rPr>
          <w:b/>
        </w:rPr>
        <w:t xml:space="preserve">Education; violations and enforcement</w:t>
      </w:r>
    </w:p>
    <w:p>
      <w:pPr>
        <w:jc w:val="both"/>
        <w:spacing w:before="100" w:after="100"/>
        <w:ind w:start="360"/>
        <w:ind w:firstLine="360"/>
      </w:pPr>
      <w:r>
        <w:rPr/>
      </w:r>
      <w:r>
        <w:rPr/>
      </w:r>
      <w:r>
        <w:t xml:space="preserve">A person who violates </w:t>
      </w:r>
      <w:r>
        <w:t>section 2323, subsection 1</w:t>
      </w:r>
      <w:r>
        <w:t xml:space="preserve"> commits a traffic infraction.</w:t>
      </w:r>
      <w:r>
        <w:t xml:space="preserve">  </w:t>
      </w:r>
      <w:r xmlns:wp="http://schemas.openxmlformats.org/drawingml/2010/wordprocessingDrawing" xmlns:w15="http://schemas.microsoft.com/office/word/2012/wordml">
        <w:rPr>
          <w:rFonts w:ascii="Arial" w:hAnsi="Arial" w:cs="Arial"/>
          <w:sz w:val="22"/>
          <w:szCs w:val="22"/>
        </w:rPr>
        <w:t xml:space="preserve">[PL 2013, c. 482, §5 (AMD).]</w:t>
      </w:r>
    </w:p>
    <w:p>
      <w:pPr>
        <w:jc w:val="both"/>
        <w:spacing w:before="100" w:after="0"/>
        <w:ind w:start="360"/>
        <w:ind w:firstLine="360"/>
      </w:pPr>
      <w:r>
        <w:rPr>
          <w:b/>
        </w:rPr>
        <w:t>1</w:t>
        <w:t xml:space="preserve">.  </w:t>
      </w:r>
      <w:r>
        <w:rPr>
          <w:b/>
        </w:rPr>
        <w:t xml:space="preserve">Education.</w:t>
        <w:t xml:space="preserve"> </w:t>
      </w:r>
      <w:r>
        <w:t xml:space="preserve"> </w:t>
      </w:r>
      <w:r>
        <w:t xml:space="preserve">For a first violation of </w:t>
      </w:r>
      <w:r>
        <w:t>section 2323, subsection 1</w:t>
      </w:r>
      <w:r>
        <w:t xml:space="preserve">, a law enforcement officer may provide safety information to the person.  The officer may also inform that person's parent or guardian about the provisions of this chapter and about where to obtain an appropriate helmet.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484, §14 (AMD).]</w:t>
      </w:r>
    </w:p>
    <w:p>
      <w:pPr>
        <w:jc w:val="both"/>
        <w:spacing w:before="100" w:after="0"/>
        <w:ind w:start="360"/>
        <w:ind w:firstLine="360"/>
      </w:pPr>
      <w:r>
        <w:rPr>
          <w:b/>
        </w:rPr>
        <w:t>2</w:t>
        <w:t xml:space="preserve">.  </w:t>
      </w:r>
      <w:r>
        <w:rPr>
          <w:b/>
        </w:rPr>
        <w:t xml:space="preserve">Forfeiture.</w:t>
        <w:t xml:space="preserve"> </w:t>
      </w:r>
      <w:r>
        <w:t xml:space="preserve"> </w:t>
      </w:r>
      <w:r>
        <w:t xml:space="preserve">For a 2nd or subsequent violation of </w:t>
      </w:r>
      <w:r>
        <w:t>section 2323, subsection 1</w:t>
      </w:r>
      <w:r>
        <w:t xml:space="preserve">, a forfeiture of no more than $25 may be adjudged.  The fine may be waived if a person presents proof of purchase of a bicycle helmet since the citation.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400,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331, §1 (NEW). PL 2007, c. 400, §11 (RPR). PL 2009, c. 484, §14 (AMD). PL 2013, c. 482,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§2326. Education; violations and enforcement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§2326. Education; violations and enforcement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§2326. EDUCATION; VIOLATIONS AND ENFORCEMENT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