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2061</w:t>
        <w:t xml:space="preserve">.  </w:t>
      </w:r>
      <w:r>
        <w:rPr>
          <w:b/>
        </w:rPr>
        <w:t xml:space="preserve">Riding in trailers</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commits a traffic infraction if that person occupies a camp trailer, mobile home, tiny home, semitrailer or trailer while it is being moved on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§17 (AMD).]</w:t>
      </w:r>
    </w:p>
    <w:p>
      <w:pPr>
        <w:jc w:val="both"/>
        <w:spacing w:before="100" w:after="100"/>
        <w:ind w:start="360"/>
        <w:ind w:firstLine="360"/>
      </w:pPr>
      <w:r>
        <w:rPr>
          <w:b/>
        </w:rPr>
        <w:t>2</w:t>
        <w:t xml:space="preserve">.  </w:t>
      </w:r>
      <w:r>
        <w:rPr>
          <w:b/>
        </w:rPr>
        <w:t xml:space="preserve">Exceptions.</w:t>
        <w:t xml:space="preserve"> </w:t>
      </w:r>
      <w:r>
        <w:t xml:space="preserve"> </w:t>
      </w:r>
      <w:r>
        <w:t xml:space="preserve">This section does not apply to:</w:t>
      </w:r>
    </w:p>
    <w:p>
      <w:pPr>
        <w:jc w:val="both"/>
        <w:spacing w:before="100" w:after="0"/>
        <w:ind w:start="720"/>
      </w:pPr>
      <w:r>
        <w:rPr/>
        <w:t>A</w:t>
        <w:t xml:space="preserve">.  </w:t>
      </w:r>
      <w:r>
        <w:rPr/>
      </w:r>
      <w:r>
        <w:t xml:space="preserve">An employee in the necessary discharge of duties to an employer;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trailer being utilized for farming or agricultural purposes;</w:t>
      </w:r>
      <w:r>
        <w:t xml:space="preserve">  </w:t>
      </w:r>
      <w:r xmlns:wp="http://schemas.openxmlformats.org/drawingml/2010/wordprocessingDrawing" xmlns:w15="http://schemas.microsoft.com/office/word/2012/wordml">
        <w:rPr>
          <w:rFonts w:ascii="Arial" w:hAnsi="Arial" w:cs="Arial"/>
          <w:sz w:val="22"/>
          <w:szCs w:val="22"/>
        </w:rPr>
        <w:t xml:space="preserve">[PL 2001, c. 132, §1 (AMD).]</w:t>
      </w:r>
    </w:p>
    <w:p>
      <w:pPr>
        <w:jc w:val="both"/>
        <w:spacing w:before="100" w:after="0"/>
        <w:ind w:start="720"/>
      </w:pPr>
      <w:r>
        <w:rPr/>
        <w:t>C</w:t>
        <w:t xml:space="preserve">.  </w:t>
      </w:r>
      <w:r>
        <w:rPr/>
      </w:r>
      <w:r>
        <w:t xml:space="preserve">A trolley trailer, as defined in </w:t>
      </w:r>
      <w:r>
        <w:t>section 101, subsection 87</w:t>
      </w:r>
      <w:r>
        <w:t xml:space="preserve">, when all passengers on the trolley trailer are seated and the towing machine does not exceed 10 miles per hour; or</w:t>
      </w:r>
      <w:r>
        <w:t xml:space="preserve">  </w:t>
      </w:r>
      <w:r xmlns:wp="http://schemas.openxmlformats.org/drawingml/2010/wordprocessingDrawing" xmlns:w15="http://schemas.microsoft.com/office/word/2012/wordml">
        <w:rPr>
          <w:rFonts w:ascii="Arial" w:hAnsi="Arial" w:cs="Arial"/>
          <w:sz w:val="22"/>
          <w:szCs w:val="22"/>
        </w:rPr>
        <w:t xml:space="preserve">[PL 2001, c. 132, §1 (AMD).]</w:t>
      </w:r>
    </w:p>
    <w:p>
      <w:pPr>
        <w:jc w:val="both"/>
        <w:spacing w:before="100" w:after="0"/>
        <w:ind w:start="720"/>
      </w:pPr>
      <w:r>
        <w:rPr/>
        <w:t>D</w:t>
        <w:t xml:space="preserve">.  </w:t>
      </w:r>
      <w:r>
        <w:rPr/>
      </w:r>
      <w:r>
        <w:t xml:space="preserve">A person with a disability, as defined in </w:t>
      </w:r>
      <w:r>
        <w:t>section 521</w:t>
      </w:r>
      <w:r>
        <w:t xml:space="preserve">, in a vehicle that requires road service when it is not practical to transport the person with a disability by any other means.</w:t>
      </w:r>
      <w:r>
        <w:t xml:space="preserve">  </w:t>
      </w:r>
      <w:r xmlns:wp="http://schemas.openxmlformats.org/drawingml/2010/wordprocessingDrawing" xmlns:w15="http://schemas.microsoft.com/office/word/2012/wordml">
        <w:rPr>
          <w:rFonts w:ascii="Arial" w:hAnsi="Arial" w:cs="Arial"/>
          <w:sz w:val="22"/>
          <w:szCs w:val="22"/>
        </w:rPr>
        <w:t xml:space="preserve">[PL 2001, c. 132,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132, §§1,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183, §10 (AMD). PL 2001, c. 132, §§1,2 (AMD). PL 2015, c. 176, §4 (AMD). PL 2019, c. 650,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§2061. Riding in trailers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§2061. Riding in trailers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§2061. RIDING IN TRAILERS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