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 Charge by employer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Charge by employer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§592. CHARGE BY EMPLOYER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