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w:t>
        <w:t xml:space="preserve">.  </w:t>
      </w:r>
      <w:r>
        <w:rPr>
          <w:b/>
        </w:rPr>
        <w:t xml:space="preserve">Chemical Information and Training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170, §1 (AMD). PL 1987, c. 559, §B12 (AMD). PL 1987, c. 660, §3 (AMD).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§1720. Chemical Information and Training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 Chemical Information and Training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§1720. CHEMICAL INFORMATION AND TRAINING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