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499, §§1,3 (NEW). PL 1971, c. 620, §12 (RPR). PL 1973, c. 537, §30 (AMD). PL 1975, c. 771, §289 (AMD). PL 1977, c. 674, §25 (AMD). PL 1977, c. 675, §§29,30 (AMD). PL 1981, c. 168, §§19,20,26 (AMD). PL 1983, c. 305, §8 (AMD). PL 1983, c. 351, §37 (AMD). PL 1983, c. 469, §2 (AMD). PL 1983, c. 489, §15 (AMD). PL 1983, c. 650, §§3,4 (AMD). PL 1983, c. 816, §A24 (AMD). PL 1985, c. 785, §B121 (AMD). PL 1987, c. 542, §§F1,F2,F5 (AMD). PL 1995, c. 560, §G14 (RP). PL 1995, c. 618, §§15-17 (AMD). PL 1997, c. 393, §§A27-29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Department;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Department;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§1401. DEPARTMENT;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