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w:t>
        <w:t xml:space="preserve">.  </w:t>
      </w:r>
      <w:r>
        <w:rPr>
          <w:b/>
        </w:rPr>
        <w:t xml:space="preserve">Liaison for Federal Flammable Fabrics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336 (NEW). RR 1995, c. 2, §60 (COR).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 Liaison for Federal Flammable Fabrics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 Liaison for Federal Flammable Fabrics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§136. LIAISON FOR FEDERAL FLAMMABLE FABRICS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