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3</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1, c. 168, §18 (AMD). PL 1985, c. 295, §40 (AMD). PL 1985, c. 497, §20 (RP). PL 1987, c. 402, §A15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3.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3.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63.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