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3507</w:t>
        <w:t xml:space="preserve">.  </w:t>
      </w:r>
      <w:r>
        <w:rPr>
          <w:b/>
        </w:rPr>
        <w:t xml:space="preserve">Property returned to finder</w:t>
      </w:r>
    </w:p>
    <w:p>
      <w:pPr>
        <w:jc w:val="both"/>
        <w:spacing w:before="100" w:after="100"/>
        <w:ind w:start="360"/>
        <w:ind w:firstLine="360"/>
      </w:pPr>
      <w:r>
        <w:rPr/>
      </w:r>
      <w:r>
        <w:rPr/>
      </w:r>
      <w:r>
        <w:t xml:space="preserve">Any person may surrender property that the person has found to a law enforcement agency. That person is entitled to have the surrendered property returned to the person if the owner of the property or other person entitled to possession of the property has not properly claimed the property within 6 months of its surrender to the law enforcement agency, as long as the person who surrendered the property reimburses the law enforcement agency and others authorized for reasonable expenses incurred in its custody of the property.</w:t>
      </w:r>
      <w:r>
        <w:t xml:space="preserve">  </w:t>
      </w:r>
      <w:r xmlns:wp="http://schemas.openxmlformats.org/drawingml/2010/wordprocessingDrawing" xmlns:w15="http://schemas.microsoft.com/office/word/2012/wordml">
        <w:rPr>
          <w:rFonts w:ascii="Arial" w:hAnsi="Arial" w:cs="Arial"/>
          <w:sz w:val="22"/>
          <w:szCs w:val="22"/>
        </w:rPr>
        <w:t xml:space="preserve">[RR 2023, c. 1, §60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558 (NEW). RR 2023, c. 1, §60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§3507. Property returned to finder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§3507. Property returned to finder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§3507. PROPERTY RETURNED TO FINDER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