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3505</w:t>
        <w:t xml:space="preserve">.  </w:t>
      </w:r>
      <w:r>
        <w:rPr>
          <w:b/>
        </w:rPr>
        <w:t xml:space="preserve">Recovery of property by owner or person entitled to possession; limitation</w:t>
      </w:r>
    </w:p>
    <w:p>
      <w:pPr>
        <w:jc w:val="both"/>
        <w:spacing w:before="100" w:after="100"/>
        <w:ind w:start="360"/>
        <w:ind w:firstLine="360"/>
      </w:pPr>
      <w:r>
        <w:rPr/>
      </w:r>
      <w:r>
        <w:rPr/>
      </w:r>
      <w:r>
        <w:t xml:space="preserve">The owner or other person entitled to possession of such property may claim and recover possession of the property at any time before its sale at public auction, upon providing reasonable and satisfactory proof of ownership or right to possession and reimbursing the law enforcement agency and others authorized for all reasonable expenses for custody thereof.</w:t>
      </w:r>
      <w:r>
        <w:t xml:space="preserve">  </w:t>
      </w:r>
      <w:r xmlns:wp="http://schemas.openxmlformats.org/drawingml/2010/wordprocessingDrawing" xmlns:w15="http://schemas.microsoft.com/office/word/2012/wordml">
        <w:rPr>
          <w:rFonts w:ascii="Arial" w:hAnsi="Arial" w:cs="Arial"/>
          <w:sz w:val="22"/>
          <w:szCs w:val="22"/>
        </w:rPr>
        <w:t xml:space="preserve">[PL 1975, c. 558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558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§3505. Recovery of property by owner or person entitled to possession; limitation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§3505. Recovery of property by owner or person entitled to possession; limitation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§3505. RECOVERY OF PROPERTY BY OWNER OR PERSON ENTITLED TO POSSESSION; LIMITATION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