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2901-A</w:t>
        <w:t xml:space="preserve">.  </w:t>
      </w:r>
      <w:r>
        <w:rPr>
          <w:b/>
        </w:rPr>
        <w:t xml:space="preserve">Duties of commissioner</w:t>
      </w:r>
    </w:p>
    <w:p>
      <w:pPr>
        <w:jc w:val="both"/>
        <w:spacing w:before="100" w:after="100"/>
        <w:ind w:start="360"/>
        <w:ind w:firstLine="360"/>
      </w:pPr>
      <w:r>
        <w:rPr/>
      </w:r>
      <w:r>
        <w:rPr/>
      </w:r>
      <w:r>
        <w:t xml:space="preserve">The commissioner is the chief executive officer of the Department of Public Safety and shall coordinate and supervise the activities and programs of the bureaus and agency that are part of the department; undertake comprehensive planning and analysis with respect to the functions and responsibilities of the department; develop and implement, whenever necessary, procedures and practices to promote economy and coordination within the department; and actively seek cooperation between the department and all other law enforcement officers and agencies in the State. From time to time, the commissioner shall recommend to the Governor and Legislature such changes in the laws relating to the organization, functions, services or procedures of the agency and bureaus of the department as the commissioner considers desirable. The commissioner shall prepare a budget for the department.</w:t>
      </w:r>
      <w:r>
        <w:t xml:space="preserve">  </w:t>
      </w:r>
      <w:r xmlns:wp="http://schemas.openxmlformats.org/drawingml/2010/wordprocessingDrawing" xmlns:w15="http://schemas.microsoft.com/office/word/2012/wordml">
        <w:rPr>
          <w:rFonts w:ascii="Arial" w:hAnsi="Arial" w:cs="Arial"/>
          <w:sz w:val="22"/>
          <w:szCs w:val="22"/>
        </w:rPr>
        <w:t xml:space="preserve">[PL 2009, c. 317, Pt. E,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579, §11 (NEW). PL 2009, c. 317, Pt. E,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§2901-A. Duties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§2901-A. Duties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§2901-A. DUTIES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