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w:t>
        <w:t xml:space="preserve">.  </w:t>
      </w:r>
      <w:r>
        <w:rPr>
          <w:b/>
        </w:rPr>
        <w:t xml:space="preserve">Attorney to report; books and records open to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 Attorney to report; books and records open to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 Attorney to report; books and records open to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§955. ATTORNEY TO REPORT; BOOKS AND RECORDS OPEN TO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