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2905-A</w:t>
        <w:t xml:space="preserve">.  </w:t>
      </w:r>
      <w:r>
        <w:rPr>
          <w:b/>
        </w:rPr>
        <w:t xml:space="preserve">Informed consent for breast cancer</w:t>
      </w:r>
    </w:p>
    <w:p>
      <w:pPr>
        <w:jc w:val="both"/>
        <w:spacing w:before="100" w:after="0"/>
        <w:ind w:start="360"/>
        <w:ind w:firstLine="360"/>
      </w:pPr>
      <w:r>
        <w:rPr>
          <w:b/>
        </w:rPr>
        <w:t>1</w:t>
        <w:t xml:space="preserve">.  </w:t>
      </w:r>
      <w:r>
        <w:rPr>
          <w:b/>
        </w:rPr>
        <w:t xml:space="preserve">Duty of physician.</w:t>
        <w:t xml:space="preserve"> </w:t>
      </w:r>
      <w:r>
        <w:t xml:space="preserve"> </w:t>
      </w:r>
      <w:r>
        <w:t xml:space="preserve">Notwithstanding </w:t>
      </w:r>
      <w:r>
        <w:t>section 2905</w:t>
      </w:r>
      <w:r>
        <w:t xml:space="preserve">, a physician who is administering the primary treatment for breast cancer shall inform the patient as provided in this section, orally and in writing, about alternative efficacious methods of treatment of breast cancer, including surgical, radiological or chemotherapeutic treatments or any other generally accepted medical treatment and the advantages, disadvantages and the usual and most frequent risks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2</w:t>
        <w:t xml:space="preserve">.  </w:t>
      </w:r>
      <w:r>
        <w:rPr>
          <w:b/>
        </w:rPr>
        <w:t xml:space="preserve">Written information.</w:t>
        <w:t xml:space="preserve"> </w:t>
      </w:r>
      <w:r>
        <w:t xml:space="preserve"> </w:t>
      </w:r>
      <w:r>
        <w:t xml:space="preserve">The duty to inform the patient in writing may be met by giving the patient a standardized written summary or brochure as described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3</w:t>
        <w:t xml:space="preserve">.  </w:t>
      </w:r>
      <w:r>
        <w:rPr>
          <w:b/>
        </w:rPr>
        <w:t xml:space="preserve">Standardized written summary.</w:t>
        <w:t xml:space="preserve"> </w:t>
      </w:r>
      <w:r>
        <w:t xml:space="preserve"> </w:t>
      </w:r>
      <w:r>
        <w:t xml:space="preserve">The standardized written summary may be developed by the Bureau of Health after consultation with the Cancer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4</w:t>
        <w:t xml:space="preserve">.  </w:t>
      </w:r>
      <w:r>
        <w:rPr>
          <w:b/>
        </w:rPr>
        <w:t xml:space="preserve">Brochure.</w:t>
        <w:t xml:space="preserve"> </w:t>
      </w:r>
      <w:r>
        <w:t xml:space="preserve"> </w:t>
      </w:r>
      <w:r>
        <w:t xml:space="preserve">The brochure must be one which is approved or made available through the National Cancer Institute, the American Cancer Society, the American College of Surgeons or any other recognized professional organization approved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5</w:t>
        <w:t xml:space="preserve">.  </w:t>
      </w:r>
      <w:r>
        <w:rPr>
          <w:b/>
        </w:rPr>
        <w:t xml:space="preserve">Signed form.</w:t>
        <w:t xml:space="preserve"> </w:t>
      </w:r>
      <w:r>
        <w:t xml:space="preserve"> </w:t>
      </w:r>
      <w:r>
        <w:t xml:space="preserve">A form, signed by the patient, indicating that the patient has been given the oral information required by this section and a copy of the brochure or the standardized written summary shall be included in the patient's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6</w:t>
        <w:t xml:space="preserve">.  </w:t>
      </w:r>
      <w:r>
        <w:rPr>
          <w:b/>
        </w:rPr>
        <w:t xml:space="preserve">Extent of duty.</w:t>
        <w:t xml:space="preserve"> </w:t>
      </w:r>
      <w:r>
        <w:t xml:space="preserve"> </w:t>
      </w:r>
      <w:r>
        <w:t xml:space="preserve">A physician's duty to inform a patient under this section does not require disclosure of information beyond what a reasonably well-qualified physician licensed under </w:t>
      </w:r>
      <w:r>
        <w:t>Title 32</w:t>
      </w:r>
      <w:r>
        <w:t xml:space="preserve"> would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7</w:t>
        <w:t xml:space="preserve">.  </w:t>
      </w:r>
      <w:r>
        <w:rPr>
          <w:b/>
        </w:rPr>
        <w:t xml:space="preserve">Actions barred.</w:t>
        <w:t xml:space="preserve"> </w:t>
      </w:r>
      <w:r>
        <w:t xml:space="preserve"> </w:t>
      </w:r>
      <w:r>
        <w:t xml:space="preserve">A patient who signs a form described in </w:t>
      </w:r>
      <w:r>
        <w:t>subsection 5</w:t>
      </w:r>
      <w:r>
        <w:t xml:space="preserve"> is barred from bringing a civil action against the physician, based on failure to obtain informed consent, but only in regard to information pertaining to alternative forms of treatment of breast cancer and the advantages, disadvantages, and risks of each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8</w:t>
        <w:t xml:space="preserve">.  </w:t>
      </w:r>
      <w:r>
        <w:rPr>
          <w:b/>
        </w:rPr>
        <w:t xml:space="preserve">Application of this section to common law rights.</w:t>
        <w:t xml:space="preserve"> </w:t>
      </w:r>
      <w:r>
        <w:t xml:space="preserve"> </w:t>
      </w:r>
      <w:r>
        <w:t xml:space="preserve">Nothing in this section restricts or limits the rights of a patient under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§2905-A. Informed consent for breast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§2905-A. Informed consent for breast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§2905-A. INFORMED CONSENT FOR BREAST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