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"Authorized," "unauthorized" insurer defined</w:t>
      </w:r>
    </w:p>
    <w:p>
      <w:pPr>
        <w:jc w:val="both"/>
        <w:spacing w:before="100" w:after="0"/>
        <w:ind w:start="360"/>
        <w:ind w:firstLine="360"/>
      </w:pPr>
      <w:r>
        <w:rPr>
          <w:b/>
        </w:rPr>
        <w:t>1</w:t>
        <w:t xml:space="preserve">.  </w:t>
      </w:r>
      <w:r>
        <w:rPr>
          <w:b/>
        </w:rPr>
        <w:t xml:space="preserve">Authorized insurer.</w:t>
        <w:t xml:space="preserve"> </w:t>
      </w:r>
      <w:r>
        <w:t xml:space="preserve"> </w:t>
      </w:r>
      <w:r>
        <w:t xml:space="preserve">An "authorized" insurer is one duly authorized to transact insurance in this State by a subsisting certificate of authority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Unauthorized insurer.</w:t>
        <w:t xml:space="preserve"> </w:t>
      </w:r>
      <w:r>
        <w:t xml:space="preserve"> </w:t>
      </w:r>
      <w:r>
        <w:t xml:space="preserve">An "unauthorized" insurer is one not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"Authorized," "unauthorized"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"Authorized," "unauthorized"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§8. "AUTHORIZED," "UNAUTHORIZED"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