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6608</w:t>
        <w:t xml:space="preserve">.  </w:t>
      </w:r>
      <w:r>
        <w:rPr>
          <w:b/>
        </w:rPr>
        <w:t xml:space="preserve">Forms</w:t>
      </w:r>
    </w:p>
    <w:p>
      <w:pPr>
        <w:jc w:val="both"/>
        <w:spacing w:before="100" w:after="0"/>
        <w:ind w:start="360"/>
        <w:ind w:firstLine="360"/>
      </w:pPr>
      <w:r>
        <w:rPr>
          <w:b/>
        </w:rPr>
        <w:t>1</w:t>
        <w:t xml:space="preserve">.  </w:t>
      </w:r>
      <w:r>
        <w:rPr>
          <w:b/>
        </w:rPr>
        <w:t xml:space="preserve">Approval of forms by superintendent required.</w:t>
        <w:t xml:space="preserve"> </w:t>
      </w:r>
      <w:r>
        <w:t xml:space="preserve"> </w:t>
      </w:r>
      <w:r>
        <w:t xml:space="preserve">A participation agreement or contract form, application form, certificate, rider, endorsement, summary plan description or other evidence of coverage may not be issued by an arrangement unless the form and all changes to the form have been filed with the superintendent by or on behalf of the arrangement that proposes to use the form and have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Grounds for disapproval of forms by superintendent.</w:t>
        <w:t xml:space="preserve"> </w:t>
      </w:r>
      <w:r>
        <w:t xml:space="preserve"> </w:t>
      </w:r>
      <w:r>
        <w:t xml:space="preserve">The superintendent may disapprove a form filed under this section or withdraw previous approval of a form only if the form:</w:t>
      </w:r>
    </w:p>
    <w:p>
      <w:pPr>
        <w:jc w:val="both"/>
        <w:spacing w:before="100" w:after="0"/>
        <w:ind w:start="720"/>
      </w:pPr>
      <w:r>
        <w:rPr/>
        <w:t>A</w:t>
        <w:t xml:space="preserve">.  </w:t>
      </w:r>
      <w:r>
        <w:rPr/>
      </w:r>
      <w:r>
        <w:t xml:space="preserve">Violates or does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Contains or incorporates by reference inconsistent, ambiguous or misleading clauses or exceptions and conditions that deceptively affect the risk proposed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any title, heading or other indication of its provisions that is misleading;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Is printed or otherwise reproduced in such manner as to render any material provision of the form substantially illegible;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Contains provisions that are unfair, inequitable or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§6608.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§6608.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§6608.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