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6211</w:t>
        <w:t xml:space="preserve">.  </w:t>
      </w:r>
      <w:r>
        <w:rPr>
          <w:b/>
        </w:rPr>
        <w:t xml:space="preserve">Waiver of certain continuing care agreement provisions prohibited</w:t>
      </w:r>
    </w:p>
    <w:p>
      <w:pPr>
        <w:jc w:val="both"/>
        <w:spacing w:before="100" w:after="100"/>
        <w:ind w:start="360"/>
        <w:ind w:firstLine="360"/>
      </w:pPr>
      <w:r>
        <w:rPr/>
      </w:r>
      <w:r>
        <w:rPr/>
      </w:r>
      <w:r>
        <w:t xml:space="preserve">No act, agreement or statement of any subscriber constitutes a valid waiver of any of the provisions of this chapter, or any rules  under this chapter, intended for the benefit or protection of the subscriber.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§6211. Waiver of certain continuing care agreement provisions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§6211. Waiver of certain continuing care agreement provisions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§6211. WAIVER OF CERTAIN CONTINUING CARE AGREEMENT PROVISIONS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