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5057</w:t>
        <w:t xml:space="preserve">.  </w:t>
      </w:r>
      <w:r>
        <w:rPr>
          <w:b/>
        </w:rPr>
        <w:t xml:space="preserve">Applicability</w:t>
      </w:r>
    </w:p>
    <w:p>
      <w:pPr>
        <w:jc w:val="both"/>
        <w:spacing w:before="100" w:after="100"/>
        <w:ind w:start="360"/>
        <w:ind w:firstLine="360"/>
      </w:pPr>
      <w:r>
        <w:rPr/>
      </w:r>
      <w:r>
        <w:rPr/>
      </w:r>
      <w:r>
        <w:t xml:space="preserve">This chapter applies only to policies and certificates issued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