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3056</w:t>
        <w:t xml:space="preserve">.  </w:t>
      </w:r>
      <w:r>
        <w:rPr>
          <w:b/>
        </w:rPr>
        <w:t xml:space="preserve">Nonliability for certain statements</w:t>
      </w:r>
    </w:p>
    <w:p>
      <w:pPr>
        <w:jc w:val="both"/>
        <w:spacing w:before="100" w:after="100"/>
        <w:ind w:start="360"/>
        <w:ind w:firstLine="360"/>
      </w:pPr>
      <w:r>
        <w:rPr>
          <w:b/>
        </w:rPr>
        <w:t>1</w:t>
        <w:t xml:space="preserve">.  </w:t>
      </w:r>
      <w:r>
        <w:rPr>
          <w:b/>
        </w:rPr>
        <w:t xml:space="preserve">Notices.</w:t>
        <w:t xml:space="preserve"> </w:t>
      </w:r>
      <w:r>
        <w:t xml:space="preserve"> </w:t>
      </w:r>
      <w:r>
        <w:t xml:space="preserve">Except as provided in </w:t>
      </w:r>
      <w:r>
        <w:t>Title 10, chapter 209‑B</w:t>
      </w:r>
      <w:r>
        <w:t xml:space="preserve">, no insurer or licensed agent or employee of the insurer may be held liable in any civil action for statements made in a notice of cancellation or intent not to renew under this chapter if:</w:t>
      </w:r>
    </w:p>
    <w:p>
      <w:pPr>
        <w:jc w:val="both"/>
        <w:spacing w:before="100" w:after="0"/>
        <w:ind w:start="720"/>
      </w:pPr>
      <w:r>
        <w:rPr/>
        <w:t>A</w:t>
        <w:t xml:space="preserve">.  </w:t>
      </w:r>
      <w:r>
        <w:rPr/>
      </w:r>
      <w:r>
        <w:t xml:space="preserve">The statements were made in good faith;</w:t>
      </w:r>
      <w:r>
        <w:t xml:space="preserve">  </w:t>
      </w:r>
      <w:r xmlns:wp="http://schemas.openxmlformats.org/drawingml/2010/wordprocessingDrawing" xmlns:w15="http://schemas.microsoft.com/office/word/2012/wordml">
        <w:rPr>
          <w:rFonts w:ascii="Arial" w:hAnsi="Arial" w:cs="Arial"/>
          <w:sz w:val="22"/>
          <w:szCs w:val="22"/>
        </w:rPr>
        <w:t xml:space="preserve">[PL 1979, c. 112, §2 (NEW).]</w:t>
      </w:r>
    </w:p>
    <w:p>
      <w:pPr>
        <w:jc w:val="both"/>
        <w:spacing w:before="100" w:after="0"/>
        <w:ind w:start="720"/>
      </w:pPr>
      <w:r>
        <w:rPr/>
        <w:t>B</w:t>
        <w:t xml:space="preserve">.  </w:t>
      </w:r>
      <w:r>
        <w:rPr/>
      </w:r>
      <w:r>
        <w:t xml:space="preserve">The statements are reasonably related to the reason for cancellation or intent not to renew; and</w:t>
      </w:r>
      <w:r>
        <w:t xml:space="preserve">  </w:t>
      </w:r>
      <w:r xmlns:wp="http://schemas.openxmlformats.org/drawingml/2010/wordprocessingDrawing" xmlns:w15="http://schemas.microsoft.com/office/word/2012/wordml">
        <w:rPr>
          <w:rFonts w:ascii="Arial" w:hAnsi="Arial" w:cs="Arial"/>
          <w:sz w:val="22"/>
          <w:szCs w:val="22"/>
        </w:rPr>
        <w:t xml:space="preserve">[PL 1979, c. 112, §2 (NEW).]</w:t>
      </w:r>
    </w:p>
    <w:p>
      <w:pPr>
        <w:jc w:val="both"/>
        <w:spacing w:before="100" w:after="0"/>
        <w:ind w:start="720"/>
      </w:pPr>
      <w:r>
        <w:rPr/>
        <w:t>C</w:t>
        <w:t xml:space="preserve">.  </w:t>
      </w:r>
      <w:r>
        <w:rPr/>
      </w:r>
      <w:r>
        <w:t xml:space="preserve">In the case of a notice of cancellation, the reason for cancellation is a reason permitted under </w:t>
      </w:r>
      <w:r>
        <w:t>section 3049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1979, c. 112,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C, §15 (AMD).]</w:t>
      </w:r>
    </w:p>
    <w:p>
      <w:pPr>
        <w:jc w:val="both"/>
        <w:spacing w:before="100" w:after="100"/>
        <w:ind w:start="360"/>
        <w:ind w:firstLine="360"/>
      </w:pPr>
      <w:r>
        <w:rPr>
          <w:b/>
        </w:rPr>
        <w:t>2</w:t>
        <w:t xml:space="preserve">.  </w:t>
      </w:r>
      <w:r>
        <w:rPr>
          <w:b/>
        </w:rPr>
        <w:t xml:space="preserve">Hearings.</w:t>
        <w:t xml:space="preserve"> </w:t>
      </w:r>
      <w:r>
        <w:t xml:space="preserve"> </w:t>
      </w:r>
      <w:r>
        <w:t xml:space="preserve">Except as provided in </w:t>
      </w:r>
      <w:r>
        <w:t>Title 10, chapter 209‑B</w:t>
      </w:r>
      <w:r>
        <w:t xml:space="preserve">, no person may be held liable in any civil action for statements made or information given at a hearing held under this chapter if:</w:t>
      </w:r>
    </w:p>
    <w:p>
      <w:pPr>
        <w:jc w:val="both"/>
        <w:spacing w:before="100" w:after="0"/>
        <w:ind w:start="720"/>
      </w:pPr>
      <w:r>
        <w:rPr/>
        <w:t>A</w:t>
        <w:t xml:space="preserve">.  </w:t>
      </w:r>
      <w:r>
        <w:rPr/>
      </w:r>
      <w:r>
        <w:t xml:space="preserve">The statements were made or the information was given in good faith;</w:t>
      </w:r>
      <w:r>
        <w:t xml:space="preserve">  </w:t>
      </w:r>
      <w:r xmlns:wp="http://schemas.openxmlformats.org/drawingml/2010/wordprocessingDrawing" xmlns:w15="http://schemas.microsoft.com/office/word/2012/wordml">
        <w:rPr>
          <w:rFonts w:ascii="Arial" w:hAnsi="Arial" w:cs="Arial"/>
          <w:sz w:val="22"/>
          <w:szCs w:val="22"/>
        </w:rPr>
        <w:t xml:space="preserve">[PL 1979, c. 112, §2 (NEW).]</w:t>
      </w:r>
    </w:p>
    <w:p>
      <w:pPr>
        <w:jc w:val="both"/>
        <w:spacing w:before="100" w:after="0"/>
        <w:ind w:start="720"/>
      </w:pPr>
      <w:r>
        <w:rPr/>
        <w:t>B</w:t>
        <w:t xml:space="preserve">.  </w:t>
      </w:r>
      <w:r>
        <w:rPr/>
      </w:r>
      <w:r>
        <w:t xml:space="preserve">The statements or the information are reasonably related to the reason for cancellation or intent not to renew; and</w:t>
      </w:r>
      <w:r>
        <w:t xml:space="preserve">  </w:t>
      </w:r>
      <w:r xmlns:wp="http://schemas.openxmlformats.org/drawingml/2010/wordprocessingDrawing" xmlns:w15="http://schemas.microsoft.com/office/word/2012/wordml">
        <w:rPr>
          <w:rFonts w:ascii="Arial" w:hAnsi="Arial" w:cs="Arial"/>
          <w:sz w:val="22"/>
          <w:szCs w:val="22"/>
        </w:rPr>
        <w:t xml:space="preserve">[PL 1979, c. 112, §2 (NEW).]</w:t>
      </w:r>
    </w:p>
    <w:p>
      <w:pPr>
        <w:jc w:val="both"/>
        <w:spacing w:before="100" w:after="0"/>
        <w:ind w:start="720"/>
      </w:pPr>
      <w:r>
        <w:rPr/>
        <w:t>C</w:t>
        <w:t xml:space="preserve">.  </w:t>
      </w:r>
      <w:r>
        <w:rPr/>
      </w:r>
      <w:r>
        <w:t xml:space="preserve">In the case of a hearing held on a notice of cancellation, the reason for cancellation is a reason permitted under </w:t>
      </w:r>
      <w:r>
        <w:t>section 3049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1979, c. 112,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C,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112, §2 (NEW). PL 2013, c. 588, Pt. C,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§3056. Nonliability for certain statements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§3056. Nonliability for certain statements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§3056. NONLIABILITY FOR CERTAIN STATEMENTS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