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2819</w:t>
        <w:t xml:space="preserve">.  </w:t>
      </w:r>
      <w:r>
        <w:rPr>
          <w:b/>
        </w:rPr>
        <w:t xml:space="preserve">New employees, members</w:t>
      </w:r>
    </w:p>
    <w:p>
      <w:pPr>
        <w:jc w:val="both"/>
        <w:spacing w:before="100" w:after="100"/>
        <w:ind w:start="360"/>
        <w:ind w:firstLine="360"/>
      </w:pPr>
      <w:r>
        <w:rPr/>
      </w:r>
      <w:r>
        <w:rPr/>
      </w:r>
      <w:r>
        <w:t xml:space="preserve">There shall be a provision that all new employees or new members, as the case may be, in the groups or classes eligible for such insurance must be added to such groups or classes for which they are respectively eligible.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§2819. New employees,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§2819. New employees,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§2819. NEW EMPLOYEES,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