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2504</w:t>
        <w:t xml:space="preserve">.  </w:t>
      </w:r>
      <w:r>
        <w:rPr>
          <w:b/>
        </w:rPr>
        <w:t xml:space="preserve">Payment of premiums</w:t>
      </w:r>
    </w:p>
    <w:p>
      <w:pPr>
        <w:jc w:val="both"/>
        <w:spacing w:before="100" w:after="100"/>
        <w:ind w:start="360"/>
        <w:ind w:firstLine="360"/>
      </w:pPr>
      <w:r>
        <w:rPr/>
      </w:r>
      <w:r>
        <w:rPr/>
      </w:r>
      <w:r>
        <w:t xml:space="preserve">There shall be a provision relating to the time and place of payment of premiums.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§2504. Payment of premiums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§2504. Payment of premiums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§2504. PAYMENT OF PREMIUMS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