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160</w:t>
        <w:t xml:space="preserve">.  </w:t>
      </w:r>
      <w:r>
        <w:rPr>
          <w:b/>
        </w:rPr>
        <w:t xml:space="preserve">Property management</w:t>
      </w:r>
    </w:p>
    <w:p>
      <w:pPr>
        <w:jc w:val="both"/>
        <w:spacing w:before="100" w:after="100"/>
        <w:ind w:start="360"/>
        <w:ind w:firstLine="360"/>
      </w:pPr>
      <w:r>
        <w:rPr/>
      </w:r>
      <w:r>
        <w:rPr/>
      </w:r>
      <w:r>
        <w:t xml:space="preserve">Any property taken or acquired for highway purposes may be leased, let or rented by the department to a displaced person pending advantageous use for highway purposes. The department may renovate and maintain property pending such advantageous use. The proceeds from leasing, letting or renting such property shall be credited to the fund from which payment was made for the acquisition. The consideration paid by the tenant for occupancy shall not exceed the fair rental value of the property based on short-term occupation.</w:t>
      </w:r>
      <w:r>
        <w:t xml:space="preserve">  </w:t>
      </w:r>
      <w:r xmlns:wp="http://schemas.openxmlformats.org/drawingml/2010/wordprocessingDrawing" xmlns:w15="http://schemas.microsoft.com/office/word/2012/wordml">
        <w:rPr>
          <w:rFonts w:ascii="Arial" w:hAnsi="Arial" w:cs="Arial"/>
          <w:sz w:val="22"/>
          <w:szCs w:val="22"/>
        </w:rPr>
        <w:t xml:space="preserve">[PL 1971, c. 593, §22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333, §5 (NEW). PL 1971, c. 593, §22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§160. Property management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§160. Property management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23, §160. PROPERTY MANAGEMENT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