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8353</w:t>
        <w:t xml:space="preserve">.  </w:t>
      </w:r>
      <w:r>
        <w:rPr>
          <w:b/>
        </w:rPr>
        <w:t xml:space="preserve">Investigation team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283, §3 (NEW). PL 2021, c. 35, §28 (AMD). PL 2023, c. 248,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§8353. Investigation team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§8353. Investigation team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§8353. INVESTIGATION TEAM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