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511, §1 (NEW). PL 1985, c. 34, §4 (AMD). PL 1987, c. 845, §2 (AMD). PL 1993, c. 410, §I15 (AMD). PL 1993, c. 708, §I2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§7342.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§7342.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§7342.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