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Penalties</w:t>
      </w:r>
    </w:p>
    <w:p>
      <w:pPr>
        <w:jc w:val="both"/>
        <w:spacing w:before="100" w:after="0"/>
        <w:ind w:start="360"/>
        <w:ind w:firstLine="360"/>
      </w:pPr>
      <w:r>
        <w:rPr>
          <w:b/>
        </w:rPr>
        <w:t>1</w:t>
        <w:t xml:space="preserve">.  </w:t>
      </w:r>
      <w:r>
        <w:rPr>
          <w:b/>
        </w:rPr>
        <w:t xml:space="preserve">Intentional or knowing falsification.</w:t>
        <w:t xml:space="preserve"> </w:t>
      </w:r>
      <w:r>
        <w:t xml:space="preserve"> </w:t>
      </w:r>
      <w:r>
        <w:t xml:space="preserve">A person who intentionally or knowingly falsifies, provides false information, makes or alters any certificate or certified copy except as provided for in this Title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§21 (AMD); PL 2003, c. 452, Pt. X, §2 (AFF).]</w:t>
      </w:r>
    </w:p>
    <w:p>
      <w:pPr>
        <w:jc w:val="both"/>
        <w:spacing w:before="100" w:after="0"/>
        <w:ind w:start="360"/>
        <w:ind w:firstLine="360"/>
      </w:pPr>
      <w:r>
        <w:rPr>
          <w:b/>
        </w:rPr>
        <w:t>1-A</w:t>
        <w:t xml:space="preserve">.  </w:t>
      </w:r>
      <w:r>
        <w:rPr>
          <w:b/>
        </w:rPr>
        <w:t xml:space="preserve">Knowing possession, use.</w:t>
        <w:t xml:space="preserve"> </w:t>
      </w:r>
      <w:r>
        <w:t xml:space="preserve"> </w:t>
      </w:r>
      <w:r>
        <w:t xml:space="preserve">A person who knowingly possesses and uses a false or altered certificate or certified copy or knowingly possesses and uses as that person's own a certificate or certified copy pertaining to another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§22 (NEW); PL 2003, c. 452, Pt. X, §2 (AFF).]</w:t>
      </w:r>
    </w:p>
    <w:p>
      <w:pPr>
        <w:jc w:val="both"/>
        <w:spacing w:before="100" w:after="0"/>
        <w:ind w:start="360"/>
        <w:ind w:firstLine="360"/>
      </w:pPr>
      <w:r>
        <w:rPr>
          <w:b/>
        </w:rPr>
        <w:t>1-B</w:t>
        <w:t xml:space="preserve">.  </w:t>
      </w:r>
      <w:r>
        <w:rPr>
          <w:b/>
        </w:rPr>
        <w:t xml:space="preserve">Hindering state registrar investigation.</w:t>
        <w:t xml:space="preserve"> </w:t>
      </w:r>
      <w:r>
        <w:t xml:space="preserve"> </w:t>
      </w:r>
      <w:r>
        <w:t xml:space="preserve">A person who knowingly refuses to permit the state registrar to inspect vital records or hinders an investigation conducted by the state registrar pursuant to </w:t>
      </w:r>
      <w:r>
        <w:t>section 2709</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§13 (NEW).]</w:t>
      </w:r>
    </w:p>
    <w:p>
      <w:pPr>
        <w:jc w:val="both"/>
        <w:spacing w:before="100" w:after="100"/>
        <w:ind w:start="360"/>
        <w:ind w:firstLine="360"/>
      </w:pPr>
      <w:r>
        <w:rPr>
          <w:b/>
        </w:rPr>
        <w:t>2</w:t>
        <w:t xml:space="preserve">.  </w:t>
      </w:r>
      <w:r>
        <w:rPr>
          <w:b/>
        </w:rPr>
        <w:t xml:space="preserve">General.</w:t>
        <w:t xml:space="preserve"> </w:t>
      </w:r>
      <w:r>
        <w:t xml:space="preserve"> </w:t>
      </w:r>
      <w:r>
        <w:t xml:space="preserve">A person may not:</w:t>
      </w:r>
    </w:p>
    <w:p>
      <w:pPr>
        <w:jc w:val="both"/>
        <w:spacing w:before="100" w:after="0"/>
        <w:ind w:start="720"/>
      </w:pPr>
      <w:r>
        <w:rPr/>
        <w:t>A</w:t>
        <w:t xml:space="preserve">.  </w:t>
      </w:r>
      <w:r>
        <w:rPr/>
      </w:r>
      <w:r>
        <w:t xml:space="preserve">Refuse to provide information required by this Title, violate a provision of this Title having to do with the registration of vital statistics or neglect or refuse to perform a duty imposed upon that person by this Title having to do with the registration of vital statistics.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§23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§23 (RPR); PL 2003, c. 452, Pt. X, §2 (AFF).]</w:t>
      </w:r>
    </w:p>
    <w:p>
      <w:pPr>
        <w:jc w:val="both"/>
        <w:spacing w:before="100" w:after="100"/>
        <w:ind w:start="360"/>
        <w:ind w:firstLine="360"/>
      </w:pPr>
      <w:r>
        <w:rPr>
          <w:b/>
        </w:rPr>
        <w:t>3</w:t>
        <w:t xml:space="preserve">.  </w:t>
      </w:r>
      <w:r>
        <w:rPr>
          <w:b/>
        </w:rPr>
        <w:t xml:space="preserve">Disposition of dead body without permit.</w:t>
        <w:t xml:space="preserve"> </w:t>
      </w:r>
      <w:r>
        <w:t xml:space="preserve"> </w:t>
      </w:r>
      <w:r>
        <w:t xml:space="preserve">A person may not:</w:t>
      </w:r>
    </w:p>
    <w:p>
      <w:pPr>
        <w:jc w:val="both"/>
        <w:spacing w:before="100" w:after="0"/>
        <w:ind w:start="720"/>
      </w:pPr>
      <w:r>
        <w:rPr/>
        <w:t>A</w:t>
        <w:t xml:space="preserve">.  </w:t>
      </w:r>
      <w:r>
        <w:rPr/>
      </w:r>
      <w:r>
        <w:t xml:space="preserve">Knowingly transport or accept for transportation, interment or other disposition a dead body without an accompanying permit issued in accordance with this Title.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w:pPr>
        <w:jc w:val="both"/>
        <w:spacing w:before="100" w:after="0"/>
        <w:ind w:start="720"/>
      </w:pPr>
      <w:r>
        <w:rPr/>
        <w:t>B</w:t>
        <w:t xml:space="preserve">.  </w:t>
      </w:r>
      <w:r>
        <w:rPr/>
      </w:r>
      <w:r>
        <w:t xml:space="preserve">Violate </w:t>
      </w:r>
      <w:r>
        <w:t>paragraph A</w:t>
      </w:r>
      <w:r>
        <w:t xml:space="preserve"> after having been previously convicted of violating this subsection.  Violation of this paragraph is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382 (AMD). PL 2003, c. 452, §§K21-24 (AMD). PL 2003, c. 452, §X2 (AFF). PL 2009, c. 601,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