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w:t>
        <w:t xml:space="preserve">.  </w:t>
      </w:r>
      <w:r>
        <w:rPr>
          <w:b/>
        </w:rPr>
        <w:t xml:space="preserve">Asthma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an asthma prevention and control program to provide leadership for and coordination of asthma prevention and intervention activities. The program may include, but is not limited to, the following:</w:t>
      </w:r>
    </w:p>
    <w:p>
      <w:pPr>
        <w:jc w:val="both"/>
        <w:spacing w:before="100" w:after="0"/>
        <w:ind w:start="720"/>
      </w:pPr>
      <w:r>
        <w:rPr/>
        <w:t>A</w:t>
        <w:t xml:space="preserve">.  </w:t>
      </w:r>
      <w:r>
        <w:rPr/>
      </w:r>
      <w:r>
        <w:t xml:space="preserve">Monitoring of asthma prevalence at the state and community levels;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B</w:t>
        <w:t xml:space="preserve">.  </w:t>
      </w:r>
      <w:r>
        <w:rPr/>
      </w:r>
      <w:r>
        <w:t xml:space="preserve">Education and training of health professionals on the current methods of diagnosing and treating asthma;</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C</w:t>
        <w:t xml:space="preserve">.  </w:t>
      </w:r>
      <w:r>
        <w:rPr/>
      </w:r>
      <w:r>
        <w:t xml:space="preserve">Patient and family education on how to manage the disease;</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D</w:t>
        <w:t xml:space="preserve">.  </w:t>
      </w:r>
      <w:r>
        <w:rPr/>
      </w:r>
      <w:r>
        <w:t xml:space="preserve">Dissemination of information on programs shown to reduce hospitalization, emergency room visits and absenteeism due to asthma; and</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E</w:t>
        <w:t xml:space="preserve">.  </w:t>
      </w:r>
      <w:r>
        <w:rPr/>
      </w:r>
      <w:r>
        <w:t xml:space="preserve">Consultation to and support of community-based asthma prevention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the Department of Education.  In addition, the bureau shall seek advice from other organizations and private entities concerned with the treatment and prevention of asthma.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§1700. Asthma prevention and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 Asthma prevention and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§1700. ASTHMA PREVENTION AND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