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1687</w:t>
        <w:t xml:space="preserve">.  </w:t>
      </w:r>
      <w:r>
        <w:rPr>
          <w:b/>
        </w:rPr>
        <w:t xml:space="preserve">Rules</w:t>
      </w:r>
    </w:p>
    <w:p>
      <w:pPr>
        <w:jc w:val="both"/>
        <w:spacing w:before="100" w:after="100"/>
        <w:ind w:start="360"/>
        <w:ind w:firstLine="360"/>
      </w:pPr>
      <w:r>
        <w:rPr/>
      </w:r>
      <w:r>
        <w:rPr/>
      </w:r>
      <w:r>
        <w:t xml:space="preserve">The Department of Health and Human Services may adopt, in accordance with the Maine Administrative Procedure Act, </w:t>
      </w:r>
      <w:r>
        <w:t>Title 5, chapter 375</w:t>
      </w:r>
      <w:r>
        <w:t xml:space="preserve">, rules to administer this chapter and thereby protect the public health.</w:t>
      </w:r>
      <w:r>
        <w:t xml:space="preserve">  </w:t>
      </w:r>
      <w:r xmlns:wp="http://schemas.openxmlformats.org/drawingml/2010/wordprocessingDrawing" xmlns:w15="http://schemas.microsoft.com/office/word/2012/wordml">
        <w:rPr>
          <w:rFonts w:ascii="Arial" w:hAnsi="Arial" w:cs="Arial"/>
          <w:sz w:val="22"/>
          <w:szCs w:val="22"/>
        </w:rPr>
        <w:t xml:space="preserve">[PL 1987, c. 8, §2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 §2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§1687.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§1687.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§1687.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