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1557-A</w:t>
        <w:t xml:space="preserve">.  </w:t>
      </w:r>
      <w:r>
        <w:rPr>
          <w:b/>
        </w:rPr>
        <w:t xml:space="preserve">Imposition of penalties; causes</w:t>
      </w:r>
    </w:p>
    <w:p>
      <w:pPr>
        <w:jc w:val="both"/>
        <w:spacing w:before="100" w:after="100"/>
        <w:ind w:start="360"/>
        <w:ind w:firstLine="360"/>
      </w:pPr>
      <w:r>
        <w:rPr/>
      </w:r>
      <w:r>
        <w:rPr/>
      </w:r>
      <w:r>
        <w:t xml:space="preserve">The District Court may impose fines or revoke or suspend licenses for the following causes:</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 PL 1999, c. 547, Pt. B, §78 (AMD); PL 1999, c. 547, Pt. B, §80 (AFF).]</w:t>
      </w:r>
    </w:p>
    <w:p>
      <w:pPr>
        <w:jc w:val="both"/>
        <w:spacing w:before="100" w:after="0"/>
        <w:ind w:start="360"/>
        <w:ind w:firstLine="360"/>
      </w:pPr>
      <w:r>
        <w:rPr>
          <w:b/>
        </w:rPr>
        <w:t>1</w:t>
        <w:t xml:space="preserve">.  </w:t>
      </w:r>
      <w:r>
        <w:rPr>
          <w:b/>
        </w:rPr>
        <w:t xml:space="preserve">Violation of law or infraction of rule.</w:t>
        <w:t xml:space="preserve"> </w:t>
      </w:r>
      <w:r>
        <w:t xml:space="preserve"> </w:t>
      </w:r>
      <w:r>
        <w:t xml:space="preserve">Violation of state law or rule related to the sale of tobacco products;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w:pPr>
        <w:jc w:val="both"/>
        <w:spacing w:before="100" w:after="0"/>
        <w:ind w:start="360"/>
        <w:ind w:firstLine="360"/>
      </w:pPr>
      <w:r>
        <w:rPr>
          <w:b/>
        </w:rPr>
        <w:t>2</w:t>
        <w:t xml:space="preserve">.  </w:t>
      </w:r>
      <w:r>
        <w:rPr>
          <w:b/>
        </w:rPr>
        <w:t xml:space="preserve">False material statement.</w:t>
        <w:t xml:space="preserve"> </w:t>
      </w:r>
      <w:r>
        <w:t xml:space="preserve"> </w:t>
      </w:r>
      <w:r>
        <w:t xml:space="preserve">Knowingly making a false material statement of fact in an application for licensure of the sale of tobacco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§B78 (AMD). PL 1999, c. 547, §B80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§1557-A. Imposition of penalties; causes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§1557-A. Imposition of penalties; causes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§1557-A. IMPOSITION OF PENALTIES; CAUSES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