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1545</w:t>
        <w:t xml:space="preserve">.  </w:t>
      </w:r>
      <w:r>
        <w:rPr>
          <w:b/>
        </w:rPr>
        <w:t xml:space="preserve">Penalty</w:t>
      </w:r>
    </w:p>
    <w:p>
      <w:pPr>
        <w:jc w:val="both"/>
        <w:spacing w:before="100" w:after="100"/>
        <w:ind w:start="360"/>
        <w:ind w:firstLine="360"/>
      </w:pPr>
      <w:r>
        <w:rPr/>
      </w:r>
      <w:r>
        <w:rPr/>
      </w:r>
      <w:r>
        <w:t xml:space="preserve">A person who violates any provision of this chapter commits a civil violation for which a fine of $100 may be adjudged, except that a fine of up to $1,500 may be adjudged for each violation of this chapter in cases when a person engages in a pattern of conduct that demonstrates a lack of good faith in complying with this chapter.</w:t>
      </w:r>
      <w:r>
        <w:t xml:space="preserve">  </w:t>
      </w:r>
      <w:r xmlns:wp="http://schemas.openxmlformats.org/drawingml/2010/wordprocessingDrawing" xmlns:w15="http://schemas.microsoft.com/office/word/2012/wordml">
        <w:rPr>
          <w:rFonts w:ascii="Arial" w:hAnsi="Arial" w:cs="Arial"/>
          <w:sz w:val="22"/>
          <w:szCs w:val="22"/>
        </w:rPr>
        <w:t xml:space="preserve">[PL 2005, c. 257,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2005, c. 257,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§1545.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§1545.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§1545.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