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1324-A</w:t>
        <w:t xml:space="preserve">.  </w:t>
      </w:r>
      <w:r>
        <w:rPr>
          <w:b/>
        </w:rPr>
        <w:t xml:space="preserve">Liability of owners;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§11 (NEW). PL 1991, c. 810, §32 (AMD). PL 1995, c. 453, §17 (RPR). PL 1995, c. 572, §1 (AMD). PL 1997, c. 375, §13 (AMD). MRSA T. 22 §1324-A,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§1324-A. Liability of owners;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§1324-A. Liability of owners;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§1324-A. LIABILITY OF OWNERS;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