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Clinics</w:t>
      </w:r>
    </w:p>
    <w:p>
      <w:pPr>
        <w:jc w:val="both"/>
        <w:spacing w:before="100" w:after="100"/>
        <w:ind w:start="360"/>
        <w:ind w:firstLine="360"/>
      </w:pPr>
      <w:r>
        <w:rPr>
          <w:b/>
        </w:rPr>
        <w:t>1</w:t>
        <w:t xml:space="preserve">.  </w:t>
      </w:r>
      <w:r>
        <w:rPr>
          <w:b/>
        </w:rPr>
        <w:t xml:space="preserve">Immunization; immunity from liability.</w:t>
        <w:t xml:space="preserve"> </w:t>
      </w:r>
      <w:r>
        <w:t xml:space="preserve"> </w:t>
      </w:r>
      <w:r>
        <w:t xml:space="preserve">The department may offer immunization to the public for protection in case of an epidemic or threatened epidemic as ordered by the commissioner.</w:t>
      </w:r>
    </w:p>
    <w:p>
      <w:pPr>
        <w:jc w:val="both"/>
        <w:spacing w:before="100" w:after="0"/>
        <w:ind w:start="360"/>
      </w:pPr>
      <w:r>
        <w:rPr/>
      </w:r>
      <w:r>
        <w:rPr/>
      </w:r>
      <w:r>
        <w:t xml:space="preserve">Notwithstanding any inconsistent provision of any other law, no person who works as a volunteer in a public immunization program set up by the department pursuant to this subsection, without the expectation or receipt of monetary compensation for any aspect of such a program, shall be liable:</w:t>
      </w:r>
    </w:p>
    <w:p>
      <w:pPr>
        <w:jc w:val="both"/>
        <w:spacing w:before="100" w:after="0"/>
        <w:ind w:start="720"/>
      </w:pPr>
      <w:r>
        <w:rPr/>
        <w:t>A</w:t>
        <w:t xml:space="preserve">.  </w:t>
      </w:r>
      <w:r>
        <w:rPr/>
      </w:r>
      <w:r>
        <w:t xml:space="preserve">For damages or injuries alleged to have been sustained by a person immunized under the program; nor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w:pPr>
        <w:jc w:val="both"/>
        <w:spacing w:before="100" w:after="0"/>
        <w:ind w:start="720"/>
      </w:pPr>
      <w:r>
        <w:rPr/>
        <w:t>B</w:t>
        <w:t xml:space="preserve">.  </w:t>
      </w:r>
      <w:r>
        <w:rPr/>
      </w:r>
      <w:r>
        <w:t xml:space="preserve">For damages for the death of a person immunized under the program, unless it is established that the injuries or the death were caused willfully, wantonly, recklessly or by gross negligence by the volunteer.</w:t>
      </w:r>
      <w:r>
        <w:t xml:space="preserve">  </w:t>
      </w:r>
      <w:r xmlns:wp="http://schemas.openxmlformats.org/drawingml/2010/wordprocessingDrawing" xmlns:w15="http://schemas.microsoft.com/office/word/2012/wordml">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2</w:t>
        <w:t xml:space="preserve">.  </w:t>
      </w:r>
      <w:r>
        <w:rPr>
          <w:b/>
        </w:rPr>
        <w:t xml:space="preserve">Free immunization clinics.</w:t>
        <w:t xml:space="preserve"> </w:t>
      </w:r>
      <w:r>
        <w:t xml:space="preserve"> </w:t>
      </w:r>
      <w:r>
        <w:t xml:space="preserve">The department may conduct free immunization clinics for the public subject to whatever guidelines and regulations the department deems necessary. The department shall notify the public of the free immunization clinics, publicize the time and place of the clinic and require that a record be kept of those immunized.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w:pPr>
        <w:jc w:val="both"/>
        <w:spacing w:before="100" w:after="0"/>
        <w:ind w:start="360"/>
        <w:ind w:firstLine="360"/>
      </w:pPr>
      <w:r>
        <w:rPr>
          <w:b/>
        </w:rPr>
        <w:t>3</w:t>
        <w:t xml:space="preserve">.  </w:t>
      </w:r>
      <w:r>
        <w:rPr>
          <w:b/>
        </w:rPr>
        <w:t xml:space="preserve">Municipal immunization programs.</w:t>
        <w:t xml:space="preserve"> </w:t>
      </w:r>
      <w:r>
        <w:t xml:space="preserve"> </w:t>
      </w:r>
      <w:r>
        <w:t xml:space="preserve">The department may cooperate with the local health officer of a municipality offering immunization to or conducting free clinics for persons within its jurisdiction. Municipal immunization programs shall be subject to whatever guidelines and regulations the department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§1063.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